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13A82CE"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128E7" w:rsidRPr="009C66DF">
        <w:rPr>
          <w:rFonts w:ascii="Arial" w:eastAsiaTheme="minorEastAsia" w:hAnsi="Arial" w:cs="Arial"/>
          <w:b/>
          <w:sz w:val="24"/>
          <w:szCs w:val="24"/>
          <w:lang w:val="en-US" w:eastAsia="zh-CN"/>
        </w:rPr>
        <w:t>10</w:t>
      </w:r>
      <w:r w:rsidR="00E377AF" w:rsidRPr="009C66DF">
        <w:rPr>
          <w:rFonts w:ascii="Arial" w:eastAsiaTheme="minorEastAsia" w:hAnsi="Arial" w:cs="Arial"/>
          <w:b/>
          <w:sz w:val="24"/>
          <w:szCs w:val="24"/>
          <w:lang w:val="en-US" w:eastAsia="zh-CN"/>
        </w:rPr>
        <w:t>3</w:t>
      </w:r>
      <w:r w:rsidR="003F3A2F" w:rsidRPr="009C66DF">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D838F4" w:rsidRPr="00D838F4">
        <w:rPr>
          <w:rFonts w:ascii="Arial" w:eastAsiaTheme="minorEastAsia" w:hAnsi="Arial" w:cs="Arial"/>
          <w:b/>
          <w:sz w:val="24"/>
          <w:szCs w:val="24"/>
          <w:lang w:val="en-US" w:eastAsia="zh-CN"/>
        </w:rPr>
        <w:t>R4-2210099</w:t>
      </w:r>
    </w:p>
    <w:p w14:paraId="0E0F466F" w14:textId="299FF44D"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54143B" w:rsidRPr="004A07BA">
        <w:rPr>
          <w:rFonts w:ascii="Arial" w:eastAsiaTheme="minorEastAsia" w:hAnsi="Arial" w:cs="Arial"/>
          <w:b/>
          <w:sz w:val="24"/>
          <w:szCs w:val="24"/>
          <w:lang w:val="en-US" w:eastAsia="zh-CN"/>
        </w:rPr>
        <w:t xml:space="preserve">May </w:t>
      </w:r>
      <w:r w:rsidR="00E377AF" w:rsidRPr="004A07BA">
        <w:rPr>
          <w:rFonts w:ascii="Arial" w:hAnsi="Arial"/>
          <w:b/>
          <w:sz w:val="24"/>
          <w:szCs w:val="24"/>
          <w:lang w:val="en-US" w:eastAsia="zh-CN"/>
        </w:rPr>
        <w:t>09</w:t>
      </w:r>
      <w:r w:rsidR="00442337" w:rsidRPr="004A07BA">
        <w:rPr>
          <w:rFonts w:ascii="Arial" w:hAnsi="Arial"/>
          <w:b/>
          <w:sz w:val="24"/>
          <w:szCs w:val="24"/>
          <w:lang w:val="en-US" w:eastAsia="zh-CN"/>
        </w:rPr>
        <w:t xml:space="preserve"> – </w:t>
      </w:r>
      <w:r w:rsidR="001128E7" w:rsidRPr="004A07BA">
        <w:rPr>
          <w:rFonts w:ascii="Arial" w:hAnsi="Arial"/>
          <w:b/>
          <w:sz w:val="24"/>
          <w:szCs w:val="24"/>
          <w:lang w:val="en-US" w:eastAsia="zh-CN"/>
        </w:rPr>
        <w:t>2</w:t>
      </w:r>
      <w:r w:rsidR="00E377AF" w:rsidRPr="004A07BA">
        <w:rPr>
          <w:rFonts w:ascii="Arial" w:hAnsi="Arial"/>
          <w:b/>
          <w:sz w:val="24"/>
          <w:szCs w:val="24"/>
          <w:lang w:val="en-US" w:eastAsia="zh-CN"/>
        </w:rPr>
        <w:t>0</w:t>
      </w:r>
      <w:r w:rsidR="0054143B" w:rsidRPr="004A07BA">
        <w:rPr>
          <w:rFonts w:ascii="Arial" w:hAnsi="Arial"/>
          <w:b/>
          <w:sz w:val="24"/>
          <w:szCs w:val="24"/>
          <w:lang w:val="en-US" w:eastAsia="zh-CN"/>
        </w:rPr>
        <w:t>,</w:t>
      </w:r>
      <w:r w:rsidR="00442337" w:rsidRPr="004A07BA">
        <w:rPr>
          <w:rFonts w:ascii="Arial" w:hAnsi="Arial"/>
          <w:b/>
          <w:sz w:val="24"/>
          <w:szCs w:val="24"/>
          <w:lang w:val="en-US" w:eastAsia="zh-CN"/>
        </w:rPr>
        <w:t xml:space="preserve"> 202</w:t>
      </w:r>
      <w:r w:rsidR="000D19DE" w:rsidRPr="004A07BA">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132ABA59"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E377AF">
        <w:rPr>
          <w:rFonts w:ascii="Arial" w:eastAsiaTheme="minorEastAsia" w:hAnsi="Arial" w:cs="Arial"/>
          <w:color w:val="000000"/>
          <w:sz w:val="22"/>
          <w:lang w:val="en-US" w:eastAsia="zh-CN"/>
        </w:rPr>
        <w:t>9.20.2.2</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7BE016C4"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0E459F">
        <w:rPr>
          <w:rFonts w:ascii="Arial" w:eastAsia="MS Mincho" w:hAnsi="Arial" w:cs="Arial"/>
          <w:bCs/>
          <w:color w:val="000000"/>
          <w:sz w:val="22"/>
          <w:lang w:val="en-US"/>
        </w:rPr>
        <w:t>L</w:t>
      </w:r>
      <w:r w:rsidR="006F7D97" w:rsidRPr="006F7D97">
        <w:rPr>
          <w:rFonts w:ascii="Arial" w:eastAsia="MS Mincho" w:hAnsi="Arial" w:cs="Arial"/>
          <w:bCs/>
          <w:color w:val="000000"/>
          <w:sz w:val="22"/>
          <w:lang w:val="en-US"/>
        </w:rPr>
        <w:t xml:space="preserve">atency </w:t>
      </w:r>
      <w:r w:rsidR="005B1823">
        <w:rPr>
          <w:rFonts w:ascii="Arial" w:eastAsia="MS Mincho" w:hAnsi="Arial" w:cs="Arial"/>
          <w:bCs/>
          <w:color w:val="000000"/>
          <w:sz w:val="22"/>
          <w:lang w:val="en-US"/>
        </w:rPr>
        <w:t>reduc</w:t>
      </w:r>
      <w:r w:rsidR="000E459F">
        <w:rPr>
          <w:rFonts w:ascii="Arial" w:eastAsia="MS Mincho" w:hAnsi="Arial" w:cs="Arial"/>
          <w:bCs/>
          <w:color w:val="000000"/>
          <w:sz w:val="22"/>
          <w:lang w:val="en-US"/>
        </w:rPr>
        <w:t>tion performance requirement</w:t>
      </w:r>
      <w:r w:rsidR="00367958">
        <w:rPr>
          <w:rFonts w:ascii="Arial" w:eastAsia="MS Mincho" w:hAnsi="Arial" w:cs="Arial"/>
          <w:bCs/>
          <w:color w:val="000000"/>
          <w:sz w:val="22"/>
          <w:lang w:val="en-US"/>
        </w:rPr>
        <w:t>s</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75D7DDD8" w:rsidR="00AE7BAF" w:rsidRDefault="00915D73" w:rsidP="00635192">
      <w:pPr>
        <w:pStyle w:val="Heading1"/>
        <w:rPr>
          <w:lang w:val="en-US"/>
        </w:rPr>
      </w:pPr>
      <w:r w:rsidRPr="00403918">
        <w:rPr>
          <w:lang w:val="en-US"/>
        </w:rPr>
        <w:t>Introduction</w:t>
      </w:r>
    </w:p>
    <w:p w14:paraId="44A9E915" w14:textId="10DB3D99" w:rsidR="008F28B7" w:rsidRDefault="00974227" w:rsidP="00465D88">
      <w:pPr>
        <w:rPr>
          <w:lang w:val="en-US"/>
        </w:rPr>
      </w:pPr>
      <w:r>
        <w:rPr>
          <w:lang w:val="en-US"/>
        </w:rPr>
        <w:t xml:space="preserve">During the core part of </w:t>
      </w:r>
      <w:r w:rsidR="008015BA">
        <w:rPr>
          <w:lang w:val="en-US"/>
        </w:rPr>
        <w:t xml:space="preserve">Rel. 17 </w:t>
      </w:r>
      <w:r>
        <w:rPr>
          <w:lang w:val="en-US"/>
        </w:rPr>
        <w:t xml:space="preserve">work item </w:t>
      </w:r>
      <w:r w:rsidR="00B27652">
        <w:rPr>
          <w:lang w:val="en-US"/>
        </w:rPr>
        <w:t xml:space="preserve">new </w:t>
      </w:r>
      <w:r w:rsidR="008F47C7">
        <w:rPr>
          <w:lang w:val="en-US"/>
        </w:rPr>
        <w:t>UE capabilities</w:t>
      </w:r>
      <w:r w:rsidR="00BB752F">
        <w:rPr>
          <w:lang w:val="en-US"/>
        </w:rPr>
        <w:t>:</w:t>
      </w:r>
      <w:r w:rsidR="008F47C7">
        <w:rPr>
          <w:lang w:val="en-US"/>
        </w:rPr>
        <w:t xml:space="preserve"> </w:t>
      </w:r>
      <w:r w:rsidR="00BB752F" w:rsidRPr="00BB752F">
        <w:rPr>
          <w:lang w:val="en-US"/>
        </w:rPr>
        <w:t>PRS measurement with reduced number of samples</w:t>
      </w:r>
      <w:r w:rsidR="00BB752F">
        <w:rPr>
          <w:lang w:val="en-US"/>
        </w:rPr>
        <w:t xml:space="preserve">, </w:t>
      </w:r>
      <w:r w:rsidR="00BB752F" w:rsidRPr="00BB752F">
        <w:rPr>
          <w:lang w:val="en-US"/>
        </w:rPr>
        <w:t>PRS measurement with reduced Rx beam sweeping factor</w:t>
      </w:r>
      <w:r w:rsidR="00BB752F">
        <w:rPr>
          <w:lang w:val="en-US"/>
        </w:rPr>
        <w:t xml:space="preserve">, and gapless PRS measurement were introduced to </w:t>
      </w:r>
      <w:r>
        <w:rPr>
          <w:lang w:val="en-US"/>
        </w:rPr>
        <w:t>reduce the latency of positioning measurement</w:t>
      </w:r>
      <w:r w:rsidR="00B27652">
        <w:rPr>
          <w:lang w:val="en-US"/>
        </w:rPr>
        <w:t xml:space="preserve">. </w:t>
      </w:r>
      <w:r w:rsidR="003F5707">
        <w:rPr>
          <w:lang w:val="en-US" w:eastAsia="ja-JP"/>
        </w:rPr>
        <w:t xml:space="preserve">These new capabilities have significant impact on the measurement period requirement. For effective implementation of these capabilities, measurement accuracy requirements for DL-RSTD, DL PRS-RSRP, </w:t>
      </w:r>
      <w:r w:rsidR="007153B3">
        <w:rPr>
          <w:lang w:val="en-US" w:eastAsia="ja-JP"/>
        </w:rPr>
        <w:t xml:space="preserve">and </w:t>
      </w:r>
      <w:r w:rsidR="003F5707">
        <w:rPr>
          <w:lang w:val="en-US" w:eastAsia="ja-JP"/>
        </w:rPr>
        <w:t>UE Rx-Tx</w:t>
      </w:r>
      <w:r w:rsidR="00BC0B4A">
        <w:rPr>
          <w:lang w:val="en-US" w:eastAsia="ja-JP"/>
        </w:rPr>
        <w:t xml:space="preserve"> time difference measurement</w:t>
      </w:r>
      <w:r w:rsidR="003F5707">
        <w:rPr>
          <w:lang w:val="en-US" w:eastAsia="ja-JP"/>
        </w:rPr>
        <w:t xml:space="preserve"> corresponding to reduced number of samples, reduced Rx beam sweeping factor, and gapless PRS measurement must be defined.</w:t>
      </w:r>
    </w:p>
    <w:p w14:paraId="57BA2C38" w14:textId="4718DD86" w:rsidR="00974227" w:rsidRDefault="00B27652" w:rsidP="00465D88">
      <w:pPr>
        <w:rPr>
          <w:lang w:val="en-US"/>
        </w:rPr>
      </w:pPr>
      <w:r>
        <w:rPr>
          <w:lang w:val="en-US"/>
        </w:rPr>
        <w:t>In this contribution, measurement accuracy requirements for latency reduced positioning are discussed.</w:t>
      </w:r>
      <w:r w:rsidR="00787403">
        <w:rPr>
          <w:lang w:val="en-US"/>
        </w:rPr>
        <w:t xml:space="preserve"> </w:t>
      </w:r>
    </w:p>
    <w:p w14:paraId="432A9C06" w14:textId="02623C68" w:rsidR="009F0E9D" w:rsidRDefault="009F0E9D" w:rsidP="009F0E9D">
      <w:pPr>
        <w:pStyle w:val="Heading1"/>
        <w:rPr>
          <w:lang w:val="en-US"/>
        </w:rPr>
      </w:pPr>
      <w:r w:rsidRPr="0095172E">
        <w:rPr>
          <w:lang w:val="en-US"/>
        </w:rPr>
        <w:t>Discussion</w:t>
      </w:r>
    </w:p>
    <w:p w14:paraId="0C090233" w14:textId="43E6DA0F" w:rsidR="00B27652" w:rsidRPr="00A34948" w:rsidRDefault="00D831A7" w:rsidP="00A34948">
      <w:pPr>
        <w:pStyle w:val="Heading2"/>
        <w:rPr>
          <w:lang w:val="en-US"/>
        </w:rPr>
      </w:pPr>
      <w:r w:rsidRPr="00A34948">
        <w:rPr>
          <w:lang w:val="en-US"/>
        </w:rPr>
        <w:t>Measurement accuracy requirement for reduced number of samples</w:t>
      </w:r>
    </w:p>
    <w:p w14:paraId="336060E9" w14:textId="12DA106F" w:rsidR="00F6666B" w:rsidRDefault="00D1634B" w:rsidP="00A2133B">
      <w:pPr>
        <w:rPr>
          <w:lang w:val="en-US"/>
        </w:rPr>
      </w:pPr>
      <w:r>
        <w:rPr>
          <w:lang w:val="en-US"/>
        </w:rPr>
        <w:t xml:space="preserve">Depending on </w:t>
      </w:r>
      <w:r w:rsidR="00A44B11">
        <w:rPr>
          <w:lang w:val="en-US"/>
        </w:rPr>
        <w:t>its</w:t>
      </w:r>
      <w:r>
        <w:rPr>
          <w:lang w:val="en-US"/>
        </w:rPr>
        <w:t xml:space="preserve"> capability, a UE may </w:t>
      </w:r>
      <w:r w:rsidR="00A44B11">
        <w:rPr>
          <w:lang w:val="en-US"/>
        </w:rPr>
        <w:t xml:space="preserve">perform PRS measurement with reduced number of samples. Different to legacy support of 4 samples for PRS measurement, a UE </w:t>
      </w:r>
      <w:r w:rsidR="00F158B2">
        <w:rPr>
          <w:lang w:val="en-US"/>
        </w:rPr>
        <w:t xml:space="preserve">capable of </w:t>
      </w:r>
      <w:r w:rsidR="001F2BE8">
        <w:rPr>
          <w:lang w:val="en-US"/>
        </w:rPr>
        <w:t>PRS measurement with</w:t>
      </w:r>
      <w:r w:rsidR="00F158B2">
        <w:rPr>
          <w:lang w:val="en-US"/>
        </w:rPr>
        <w:t xml:space="preserve"> reduced number of samples </w:t>
      </w:r>
      <w:r w:rsidR="001F2BE8">
        <w:rPr>
          <w:lang w:val="en-US"/>
        </w:rPr>
        <w:t xml:space="preserve">may </w:t>
      </w:r>
      <w:r w:rsidR="00344D82">
        <w:rPr>
          <w:lang w:val="en-US"/>
        </w:rPr>
        <w:t xml:space="preserve">perform 1 sample PRS measurement provided the </w:t>
      </w:r>
      <w:r w:rsidR="00B56752">
        <w:rPr>
          <w:lang w:val="en-US"/>
        </w:rPr>
        <w:t>following side conditions are met</w:t>
      </w:r>
      <w:r w:rsidR="00DD0243">
        <w:rPr>
          <w:lang w:val="en-US"/>
        </w:rPr>
        <w:t xml:space="preserve"> [</w:t>
      </w:r>
      <w:r w:rsidR="00CA19CD">
        <w:rPr>
          <w:lang w:val="en-US"/>
        </w:rPr>
        <w:t>1</w:t>
      </w:r>
      <w:r w:rsidR="00DD0243">
        <w:rPr>
          <w:lang w:val="en-US"/>
        </w:rPr>
        <w:t>]</w:t>
      </w:r>
      <w:r w:rsidR="00B56752">
        <w:rPr>
          <w:lang w:val="en-US"/>
        </w:rPr>
        <w:t>:</w:t>
      </w:r>
    </w:p>
    <w:p w14:paraId="0FD018FC" w14:textId="3A73BCB8" w:rsidR="00B56752" w:rsidRPr="00B56752" w:rsidRDefault="00B56752" w:rsidP="00B56752">
      <w:pPr>
        <w:pStyle w:val="ListParagraph"/>
        <w:numPr>
          <w:ilvl w:val="0"/>
          <w:numId w:val="30"/>
        </w:numPr>
        <w:ind w:firstLineChars="0"/>
        <w:rPr>
          <w:lang w:val="en-US"/>
        </w:rPr>
      </w:pPr>
      <w:r w:rsidRPr="0007062E">
        <w:t>PRS bandwidth is within the active BWP</w:t>
      </w:r>
      <w:r>
        <w:t>.</w:t>
      </w:r>
      <w:r w:rsidRPr="0007062E">
        <w:t xml:space="preserve"> </w:t>
      </w:r>
    </w:p>
    <w:p w14:paraId="0FF7F4C7" w14:textId="634FBC1C" w:rsidR="00B56752" w:rsidRPr="00D831A7" w:rsidRDefault="00EB7A19" w:rsidP="00B56752">
      <w:pPr>
        <w:pStyle w:val="ListParagraph"/>
        <w:numPr>
          <w:ilvl w:val="0"/>
          <w:numId w:val="30"/>
        </w:numPr>
        <w:ind w:firstLineChars="0"/>
        <w:rPr>
          <w:lang w:val="en-US"/>
        </w:rPr>
      </w:pPr>
      <w:r>
        <w:t>D</w:t>
      </w:r>
      <w:r w:rsidR="00B56752" w:rsidRPr="0007062E">
        <w:t>ifference between the serving cell SS-RSRP and neighbouring cell/TRP PRS-RSRP is within 6 dB</w:t>
      </w:r>
      <w:r w:rsidR="00B56752">
        <w:t>.</w:t>
      </w:r>
    </w:p>
    <w:p w14:paraId="127FC786" w14:textId="2C5B8FAC" w:rsidR="006757B8" w:rsidRDefault="006757B8" w:rsidP="006757B8">
      <w:pPr>
        <w:rPr>
          <w:lang w:val="en-US" w:eastAsia="ja-JP"/>
        </w:rPr>
      </w:pPr>
      <w:r>
        <w:rPr>
          <w:lang w:val="en-US" w:eastAsia="ja-JP"/>
        </w:rPr>
        <w:t xml:space="preserve">When it comes to accuracy, during the work item discussions </w:t>
      </w:r>
      <w:r w:rsidR="00BC0B4A">
        <w:rPr>
          <w:lang w:val="en-US" w:eastAsia="ja-JP"/>
        </w:rPr>
        <w:t xml:space="preserve">based on the simulation results from different companies </w:t>
      </w:r>
      <w:r>
        <w:rPr>
          <w:lang w:val="en-US" w:eastAsia="ja-JP"/>
        </w:rPr>
        <w:t xml:space="preserve">it was concluded that 1 sample and 4 sample PRS measurements achieve similar </w:t>
      </w:r>
      <w:r w:rsidR="002835C8">
        <w:rPr>
          <w:lang w:val="en-US" w:eastAsia="ja-JP"/>
        </w:rPr>
        <w:t xml:space="preserve">accuracy for </w:t>
      </w:r>
      <w:r>
        <w:rPr>
          <w:lang w:val="en-US" w:eastAsia="ja-JP"/>
        </w:rPr>
        <w:t xml:space="preserve">RSTD, PRS-RSRP, and UE Rx-Tx </w:t>
      </w:r>
      <w:r w:rsidR="002835C8">
        <w:rPr>
          <w:lang w:val="en-US" w:eastAsia="ja-JP"/>
        </w:rPr>
        <w:t>measurements</w:t>
      </w:r>
      <w:r>
        <w:rPr>
          <w:lang w:val="en-US" w:eastAsia="ja-JP"/>
        </w:rPr>
        <w:t xml:space="preserve"> under </w:t>
      </w:r>
      <w:r w:rsidR="002835C8">
        <w:rPr>
          <w:lang w:val="en-US" w:eastAsia="ja-JP"/>
        </w:rPr>
        <w:t xml:space="preserve">the </w:t>
      </w:r>
      <w:r>
        <w:rPr>
          <w:lang w:val="en-US" w:eastAsia="ja-JP"/>
        </w:rPr>
        <w:t>following conditions</w:t>
      </w:r>
      <w:r w:rsidR="002835C8">
        <w:rPr>
          <w:lang w:val="en-US" w:eastAsia="ja-JP"/>
        </w:rPr>
        <w:t>:</w:t>
      </w:r>
    </w:p>
    <w:tbl>
      <w:tblPr>
        <w:tblStyle w:val="TableGrid"/>
        <w:tblW w:w="3558" w:type="dxa"/>
        <w:tblLook w:val="04A0" w:firstRow="1" w:lastRow="0" w:firstColumn="1" w:lastColumn="0" w:noHBand="0" w:noVBand="1"/>
      </w:tblPr>
      <w:tblGrid>
        <w:gridCol w:w="2862"/>
        <w:gridCol w:w="696"/>
      </w:tblGrid>
      <w:tr w:rsidR="006757B8" w:rsidRPr="00364E83" w14:paraId="1F4653A4" w14:textId="77777777" w:rsidTr="00B37F4E">
        <w:tc>
          <w:tcPr>
            <w:tcW w:w="2862" w:type="dxa"/>
          </w:tcPr>
          <w:p w14:paraId="4B161447" w14:textId="77777777" w:rsidR="006757B8" w:rsidRPr="00364E83" w:rsidRDefault="006757B8" w:rsidP="00964283">
            <w:pPr>
              <w:spacing w:after="0"/>
              <w:rPr>
                <w:b/>
                <w:bCs/>
                <w:sz w:val="16"/>
                <w:szCs w:val="16"/>
                <w:lang w:eastAsia="zh-CN"/>
              </w:rPr>
            </w:pPr>
            <w:r w:rsidRPr="00364E83">
              <w:rPr>
                <w:b/>
                <w:bCs/>
                <w:sz w:val="16"/>
                <w:szCs w:val="16"/>
                <w:lang w:eastAsia="zh-CN"/>
              </w:rPr>
              <w:t>Parameters</w:t>
            </w:r>
          </w:p>
        </w:tc>
        <w:tc>
          <w:tcPr>
            <w:tcW w:w="696" w:type="dxa"/>
          </w:tcPr>
          <w:p w14:paraId="2914D544" w14:textId="77777777" w:rsidR="006757B8" w:rsidRPr="00364E83" w:rsidRDefault="006757B8" w:rsidP="00964283">
            <w:pPr>
              <w:spacing w:after="0"/>
              <w:rPr>
                <w:b/>
                <w:bCs/>
                <w:sz w:val="16"/>
                <w:szCs w:val="16"/>
                <w:lang w:eastAsia="zh-CN"/>
              </w:rPr>
            </w:pPr>
            <w:r>
              <w:rPr>
                <w:b/>
                <w:bCs/>
                <w:sz w:val="16"/>
                <w:szCs w:val="16"/>
                <w:lang w:eastAsia="zh-CN"/>
              </w:rPr>
              <w:t>Value</w:t>
            </w:r>
          </w:p>
        </w:tc>
      </w:tr>
      <w:tr w:rsidR="006757B8" w:rsidRPr="00364E83" w14:paraId="020AFCA3" w14:textId="77777777" w:rsidTr="00B37F4E">
        <w:tc>
          <w:tcPr>
            <w:tcW w:w="2862" w:type="dxa"/>
          </w:tcPr>
          <w:p w14:paraId="68038E6C" w14:textId="77777777" w:rsidR="006757B8" w:rsidRPr="004719BB" w:rsidRDefault="006757B8" w:rsidP="00964283">
            <w:pPr>
              <w:spacing w:after="0"/>
              <w:rPr>
                <w:sz w:val="16"/>
                <w:szCs w:val="16"/>
                <w:lang w:eastAsia="zh-CN"/>
              </w:rPr>
            </w:pPr>
            <w:r w:rsidRPr="004719BB">
              <w:rPr>
                <w:sz w:val="16"/>
                <w:szCs w:val="16"/>
                <w:lang w:eastAsia="zh-CN"/>
              </w:rPr>
              <w:t>No of samples w/o AGC (M1)</w:t>
            </w:r>
          </w:p>
        </w:tc>
        <w:tc>
          <w:tcPr>
            <w:tcW w:w="696" w:type="dxa"/>
          </w:tcPr>
          <w:p w14:paraId="6B7BA8E3" w14:textId="77777777" w:rsidR="006757B8" w:rsidRPr="00364E83" w:rsidRDefault="006757B8" w:rsidP="00964283">
            <w:pPr>
              <w:spacing w:after="0"/>
              <w:rPr>
                <w:sz w:val="16"/>
                <w:szCs w:val="16"/>
                <w:lang w:eastAsia="zh-CN"/>
              </w:rPr>
            </w:pPr>
            <w:r w:rsidRPr="00364E83">
              <w:rPr>
                <w:sz w:val="16"/>
                <w:szCs w:val="16"/>
                <w:lang w:eastAsia="zh-CN"/>
              </w:rPr>
              <w:t>1</w:t>
            </w:r>
          </w:p>
        </w:tc>
      </w:tr>
      <w:tr w:rsidR="006757B8" w:rsidRPr="00364E83" w14:paraId="23B68885" w14:textId="77777777" w:rsidTr="00B37F4E">
        <w:tc>
          <w:tcPr>
            <w:tcW w:w="2862" w:type="dxa"/>
          </w:tcPr>
          <w:p w14:paraId="7A8AA98A" w14:textId="4FD9388F" w:rsidR="006757B8" w:rsidRPr="004719BB" w:rsidRDefault="006757B8" w:rsidP="00964283">
            <w:pPr>
              <w:spacing w:after="0"/>
              <w:rPr>
                <w:sz w:val="16"/>
                <w:szCs w:val="16"/>
                <w:lang w:eastAsia="zh-CN"/>
              </w:rPr>
            </w:pPr>
            <w:r w:rsidRPr="004719BB">
              <w:rPr>
                <w:sz w:val="16"/>
                <w:szCs w:val="16"/>
                <w:lang w:eastAsia="zh-CN"/>
              </w:rPr>
              <w:t xml:space="preserve">PRS </w:t>
            </w:r>
            <w:r w:rsidR="00EF68CD" w:rsidRPr="004719BB">
              <w:rPr>
                <w:sz w:val="16"/>
                <w:szCs w:val="16"/>
                <w:lang w:eastAsia="zh-CN"/>
              </w:rPr>
              <w:t>E</w:t>
            </w:r>
            <w:r w:rsidRPr="004719BB">
              <w:rPr>
                <w:sz w:val="16"/>
                <w:szCs w:val="16"/>
                <w:lang w:eastAsia="zh-CN"/>
              </w:rPr>
              <w:t>s/Iot (dB)</w:t>
            </w:r>
          </w:p>
        </w:tc>
        <w:tc>
          <w:tcPr>
            <w:tcW w:w="696" w:type="dxa"/>
          </w:tcPr>
          <w:p w14:paraId="34971968" w14:textId="77777777" w:rsidR="006757B8" w:rsidRPr="00364E83" w:rsidRDefault="006757B8" w:rsidP="00964283">
            <w:pPr>
              <w:spacing w:after="0"/>
              <w:rPr>
                <w:sz w:val="16"/>
                <w:szCs w:val="16"/>
                <w:lang w:eastAsia="zh-CN"/>
              </w:rPr>
            </w:pPr>
            <w:r w:rsidRPr="00364E83">
              <w:rPr>
                <w:sz w:val="16"/>
                <w:szCs w:val="16"/>
                <w:lang w:eastAsia="zh-CN"/>
              </w:rPr>
              <w:t>≥ -6</w:t>
            </w:r>
          </w:p>
        </w:tc>
      </w:tr>
      <w:tr w:rsidR="006757B8" w:rsidRPr="00364E83" w14:paraId="0EE75541" w14:textId="77777777" w:rsidTr="00B37F4E">
        <w:tc>
          <w:tcPr>
            <w:tcW w:w="2862" w:type="dxa"/>
          </w:tcPr>
          <w:p w14:paraId="2CA012B6" w14:textId="77777777" w:rsidR="006757B8" w:rsidRPr="004719BB" w:rsidRDefault="006757B8" w:rsidP="00964283">
            <w:pPr>
              <w:spacing w:after="0"/>
              <w:rPr>
                <w:sz w:val="16"/>
                <w:szCs w:val="16"/>
                <w:lang w:eastAsia="zh-CN"/>
              </w:rPr>
            </w:pPr>
            <w:r w:rsidRPr="004719BB">
              <w:rPr>
                <w:sz w:val="16"/>
                <w:szCs w:val="16"/>
                <w:lang w:eastAsia="zh-CN"/>
              </w:rPr>
              <w:t>Propagation conditions</w:t>
            </w:r>
          </w:p>
        </w:tc>
        <w:tc>
          <w:tcPr>
            <w:tcW w:w="696" w:type="dxa"/>
          </w:tcPr>
          <w:p w14:paraId="13FA9308" w14:textId="77777777" w:rsidR="006757B8" w:rsidRPr="00364E83" w:rsidRDefault="006757B8" w:rsidP="00964283">
            <w:pPr>
              <w:spacing w:after="0"/>
              <w:rPr>
                <w:sz w:val="16"/>
                <w:szCs w:val="16"/>
                <w:lang w:eastAsia="zh-CN"/>
              </w:rPr>
            </w:pPr>
            <w:r>
              <w:rPr>
                <w:sz w:val="16"/>
                <w:szCs w:val="16"/>
                <w:lang w:eastAsia="zh-CN"/>
              </w:rPr>
              <w:t>LOS</w:t>
            </w:r>
          </w:p>
        </w:tc>
      </w:tr>
      <w:tr w:rsidR="006757B8" w:rsidRPr="00364E83" w14:paraId="0F3933CF" w14:textId="77777777" w:rsidTr="00B37F4E">
        <w:tc>
          <w:tcPr>
            <w:tcW w:w="2862" w:type="dxa"/>
          </w:tcPr>
          <w:p w14:paraId="5BBE4CB1" w14:textId="77777777" w:rsidR="006757B8" w:rsidRPr="004719BB" w:rsidRDefault="006757B8" w:rsidP="00964283">
            <w:pPr>
              <w:spacing w:after="0"/>
              <w:rPr>
                <w:sz w:val="16"/>
                <w:szCs w:val="16"/>
                <w:lang w:eastAsia="zh-CN"/>
              </w:rPr>
            </w:pPr>
            <w:r w:rsidRPr="004719BB">
              <w:rPr>
                <w:sz w:val="16"/>
                <w:szCs w:val="16"/>
                <w:lang w:eastAsia="zh-CN"/>
              </w:rPr>
              <w:t>PRS BW (RBs)</w:t>
            </w:r>
          </w:p>
        </w:tc>
        <w:tc>
          <w:tcPr>
            <w:tcW w:w="696" w:type="dxa"/>
          </w:tcPr>
          <w:p w14:paraId="2E911757" w14:textId="77777777" w:rsidR="006757B8" w:rsidRPr="00364E83" w:rsidRDefault="006757B8" w:rsidP="00964283">
            <w:pPr>
              <w:spacing w:after="0"/>
              <w:rPr>
                <w:sz w:val="16"/>
                <w:szCs w:val="16"/>
                <w:lang w:eastAsia="zh-CN"/>
              </w:rPr>
            </w:pPr>
            <w:r w:rsidRPr="00364E83">
              <w:rPr>
                <w:sz w:val="16"/>
                <w:szCs w:val="16"/>
                <w:lang w:eastAsia="zh-CN"/>
              </w:rPr>
              <w:t>≥</w:t>
            </w:r>
            <w:r>
              <w:rPr>
                <w:sz w:val="16"/>
                <w:szCs w:val="16"/>
                <w:lang w:eastAsia="zh-CN"/>
              </w:rPr>
              <w:t xml:space="preserve"> [</w:t>
            </w:r>
            <w:r w:rsidRPr="00364E83">
              <w:rPr>
                <w:sz w:val="16"/>
                <w:szCs w:val="16"/>
                <w:lang w:eastAsia="zh-CN"/>
              </w:rPr>
              <w:t>48</w:t>
            </w:r>
            <w:r>
              <w:rPr>
                <w:sz w:val="16"/>
                <w:szCs w:val="16"/>
                <w:lang w:eastAsia="zh-CN"/>
              </w:rPr>
              <w:t>]</w:t>
            </w:r>
          </w:p>
        </w:tc>
      </w:tr>
      <w:tr w:rsidR="006757B8" w:rsidRPr="00364E83" w14:paraId="56B60708" w14:textId="77777777" w:rsidTr="00B37F4E">
        <w:tc>
          <w:tcPr>
            <w:tcW w:w="2862" w:type="dxa"/>
          </w:tcPr>
          <w:p w14:paraId="20853F74" w14:textId="77777777" w:rsidR="006757B8" w:rsidRPr="004719BB" w:rsidRDefault="006757B8" w:rsidP="00964283">
            <w:pPr>
              <w:spacing w:after="0"/>
              <w:rPr>
                <w:sz w:val="16"/>
                <w:szCs w:val="16"/>
                <w:lang w:eastAsia="zh-CN"/>
              </w:rPr>
            </w:pPr>
            <w:r w:rsidRPr="004719BB">
              <w:rPr>
                <w:sz w:val="16"/>
                <w:szCs w:val="16"/>
                <w:lang w:eastAsia="zh-CN"/>
              </w:rPr>
              <w:t>Accuracy</w:t>
            </w:r>
          </w:p>
        </w:tc>
        <w:tc>
          <w:tcPr>
            <w:tcW w:w="696" w:type="dxa"/>
          </w:tcPr>
          <w:p w14:paraId="32E001E9" w14:textId="77777777" w:rsidR="006757B8" w:rsidRPr="00364E83" w:rsidRDefault="006757B8" w:rsidP="00964283">
            <w:pPr>
              <w:spacing w:after="0"/>
              <w:rPr>
                <w:sz w:val="16"/>
                <w:szCs w:val="16"/>
                <w:lang w:eastAsia="zh-CN"/>
              </w:rPr>
            </w:pPr>
            <w:r w:rsidRPr="00364E83">
              <w:rPr>
                <w:sz w:val="16"/>
                <w:szCs w:val="16"/>
                <w:lang w:eastAsia="zh-CN"/>
              </w:rPr>
              <w:t>R16</w:t>
            </w:r>
          </w:p>
        </w:tc>
      </w:tr>
      <w:tr w:rsidR="006757B8" w:rsidRPr="00364E83" w14:paraId="2EDE2B72" w14:textId="77777777" w:rsidTr="00B37F4E">
        <w:tc>
          <w:tcPr>
            <w:tcW w:w="2862" w:type="dxa"/>
          </w:tcPr>
          <w:p w14:paraId="2038B15F" w14:textId="77777777" w:rsidR="006757B8" w:rsidRPr="004719BB" w:rsidRDefault="006757B8" w:rsidP="00964283">
            <w:pPr>
              <w:spacing w:after="0"/>
              <w:rPr>
                <w:sz w:val="16"/>
                <w:szCs w:val="16"/>
                <w:lang w:eastAsia="zh-CN"/>
              </w:rPr>
            </w:pPr>
            <w:r w:rsidRPr="004719BB">
              <w:rPr>
                <w:sz w:val="16"/>
                <w:szCs w:val="16"/>
                <w:lang w:eastAsia="zh-CN"/>
              </w:rPr>
              <w:t>Repetition</w:t>
            </w:r>
          </w:p>
        </w:tc>
        <w:tc>
          <w:tcPr>
            <w:tcW w:w="696" w:type="dxa"/>
          </w:tcPr>
          <w:p w14:paraId="39F95FD4" w14:textId="77777777" w:rsidR="006757B8" w:rsidRPr="00364E83" w:rsidRDefault="006757B8" w:rsidP="00964283">
            <w:pPr>
              <w:spacing w:after="0"/>
              <w:rPr>
                <w:sz w:val="16"/>
                <w:szCs w:val="16"/>
                <w:lang w:eastAsia="zh-CN"/>
              </w:rPr>
            </w:pPr>
            <w:r>
              <w:rPr>
                <w:sz w:val="16"/>
                <w:szCs w:val="16"/>
                <w:lang w:eastAsia="zh-CN"/>
              </w:rPr>
              <w:t>R16</w:t>
            </w:r>
          </w:p>
        </w:tc>
      </w:tr>
    </w:tbl>
    <w:p w14:paraId="1C358FAE" w14:textId="3952DD39" w:rsidR="006757B8" w:rsidRDefault="006757B8" w:rsidP="006757B8">
      <w:pPr>
        <w:rPr>
          <w:lang w:val="en-US" w:eastAsia="ja-JP"/>
        </w:rPr>
      </w:pPr>
    </w:p>
    <w:p w14:paraId="3AFDB317" w14:textId="6D939322" w:rsidR="00DD4C09" w:rsidRDefault="00DD4C09" w:rsidP="006757B8">
      <w:pPr>
        <w:rPr>
          <w:lang w:val="en-US" w:eastAsia="ja-JP"/>
        </w:rPr>
      </w:pPr>
      <w:r>
        <w:rPr>
          <w:lang w:val="en-US" w:eastAsia="ja-JP"/>
        </w:rPr>
        <w:t xml:space="preserve">Therefore, </w:t>
      </w:r>
      <w:r w:rsidR="00923CC5">
        <w:rPr>
          <w:lang w:val="en-US" w:eastAsia="ja-JP"/>
        </w:rPr>
        <w:t xml:space="preserve">Rel. 16 </w:t>
      </w:r>
      <w:r>
        <w:rPr>
          <w:lang w:val="en-US" w:eastAsia="ja-JP"/>
        </w:rPr>
        <w:t xml:space="preserve">measurement accuracy requirement corresponding to the </w:t>
      </w:r>
      <w:r w:rsidR="00191CBF">
        <w:rPr>
          <w:lang w:val="en-US" w:eastAsia="ja-JP"/>
        </w:rPr>
        <w:t xml:space="preserve">identified conditions shall be </w:t>
      </w:r>
      <w:r w:rsidR="00BC0B4A">
        <w:rPr>
          <w:lang w:val="en-US" w:eastAsia="ja-JP"/>
        </w:rPr>
        <w:t>applied</w:t>
      </w:r>
      <w:r w:rsidR="00191CBF">
        <w:rPr>
          <w:lang w:val="en-US" w:eastAsia="ja-JP"/>
        </w:rPr>
        <w:t xml:space="preserve"> </w:t>
      </w:r>
      <w:r w:rsidR="00BC0B4A">
        <w:rPr>
          <w:lang w:val="en-US" w:eastAsia="ja-JP"/>
        </w:rPr>
        <w:t>to</w:t>
      </w:r>
      <w:r w:rsidR="00191CBF">
        <w:rPr>
          <w:lang w:val="en-US" w:eastAsia="ja-JP"/>
        </w:rPr>
        <w:t xml:space="preserve"> UE</w:t>
      </w:r>
      <w:r w:rsidR="00BC0B4A">
        <w:rPr>
          <w:lang w:val="en-US" w:eastAsia="ja-JP"/>
        </w:rPr>
        <w:t>s</w:t>
      </w:r>
      <w:r w:rsidR="00191CBF">
        <w:rPr>
          <w:lang w:val="en-US" w:eastAsia="ja-JP"/>
        </w:rPr>
        <w:t xml:space="preserve"> capable of performing PRS with reduced number of samples.</w:t>
      </w:r>
    </w:p>
    <w:p w14:paraId="4DD5C2D4" w14:textId="7164B2DB" w:rsidR="006757B8" w:rsidRDefault="006757B8" w:rsidP="006757B8">
      <w:pPr>
        <w:rPr>
          <w:lang w:val="en-US" w:eastAsia="ja-JP"/>
        </w:rPr>
      </w:pPr>
      <w:r w:rsidRPr="00E948F7">
        <w:rPr>
          <w:b/>
          <w:bCs/>
          <w:u w:val="single"/>
          <w:lang w:val="en-US" w:eastAsia="ja-JP"/>
        </w:rPr>
        <w:t>Proposal #1</w:t>
      </w:r>
      <w:r>
        <w:rPr>
          <w:lang w:val="en-US" w:eastAsia="ja-JP"/>
        </w:rPr>
        <w:t xml:space="preserve">: Rel. 16 </w:t>
      </w:r>
      <w:r w:rsidR="00CD4B04">
        <w:rPr>
          <w:lang w:val="en-US" w:eastAsia="ja-JP"/>
        </w:rPr>
        <w:t xml:space="preserve">measurement </w:t>
      </w:r>
      <w:r>
        <w:rPr>
          <w:lang w:val="en-US" w:eastAsia="ja-JP"/>
        </w:rPr>
        <w:t xml:space="preserve">accuracy requirement for AWGN channel and PRS BW ≥ 48 PRBs </w:t>
      </w:r>
      <w:r w:rsidR="00CD4B04">
        <w:rPr>
          <w:lang w:val="en-US" w:eastAsia="ja-JP"/>
        </w:rPr>
        <w:t>applies to</w:t>
      </w:r>
      <w:r>
        <w:rPr>
          <w:lang w:val="en-US" w:eastAsia="ja-JP"/>
        </w:rPr>
        <w:t xml:space="preserve"> </w:t>
      </w:r>
      <w:r w:rsidR="00B00ACC">
        <w:rPr>
          <w:lang w:val="en-US" w:eastAsia="ja-JP"/>
        </w:rPr>
        <w:t>UE</w:t>
      </w:r>
      <w:r w:rsidR="0033542A">
        <w:rPr>
          <w:lang w:val="en-US" w:eastAsia="ja-JP"/>
        </w:rPr>
        <w:t>s</w:t>
      </w:r>
      <w:r w:rsidR="00B00ACC">
        <w:rPr>
          <w:lang w:val="en-US" w:eastAsia="ja-JP"/>
        </w:rPr>
        <w:t xml:space="preserve"> capable of </w:t>
      </w:r>
      <w:r w:rsidR="00051CDF">
        <w:rPr>
          <w:lang w:val="en-US" w:eastAsia="ja-JP"/>
        </w:rPr>
        <w:t xml:space="preserve">performing </w:t>
      </w:r>
      <w:r>
        <w:rPr>
          <w:lang w:val="en-US" w:eastAsia="ja-JP"/>
        </w:rPr>
        <w:t xml:space="preserve">1 sample DL-RSTD measurement. The PRS Es/Iot is ≥ -6 dB for both reference cell and neighbor cell. </w:t>
      </w:r>
    </w:p>
    <w:p w14:paraId="1CA016D6" w14:textId="0B448B61" w:rsidR="006757B8" w:rsidRDefault="006757B8" w:rsidP="006757B8">
      <w:pPr>
        <w:rPr>
          <w:lang w:val="en-US" w:eastAsia="ja-JP"/>
        </w:rPr>
      </w:pPr>
      <w:r w:rsidRPr="00E948F7">
        <w:rPr>
          <w:b/>
          <w:bCs/>
          <w:u w:val="single"/>
          <w:lang w:val="en-US" w:eastAsia="ja-JP"/>
        </w:rPr>
        <w:t>Proposal #2</w:t>
      </w:r>
      <w:r>
        <w:rPr>
          <w:lang w:val="en-US" w:eastAsia="ja-JP"/>
        </w:rPr>
        <w:t xml:space="preserve">: Rel. 16 </w:t>
      </w:r>
      <w:r w:rsidR="00B30810">
        <w:rPr>
          <w:lang w:val="en-US" w:eastAsia="ja-JP"/>
        </w:rPr>
        <w:t xml:space="preserve">measurement </w:t>
      </w:r>
      <w:r>
        <w:rPr>
          <w:lang w:val="en-US" w:eastAsia="ja-JP"/>
        </w:rPr>
        <w:t xml:space="preserve">accuracy requirement for AWGN channel and PRS BW ≥ 48 PRBs </w:t>
      </w:r>
      <w:r w:rsidR="00853081">
        <w:rPr>
          <w:lang w:val="en-US" w:eastAsia="ja-JP"/>
        </w:rPr>
        <w:t>applies to</w:t>
      </w:r>
      <w:r>
        <w:rPr>
          <w:lang w:val="en-US" w:eastAsia="ja-JP"/>
        </w:rPr>
        <w:t xml:space="preserve"> </w:t>
      </w:r>
      <w:r w:rsidR="00B00ACC">
        <w:rPr>
          <w:lang w:val="en-US" w:eastAsia="ja-JP"/>
        </w:rPr>
        <w:t>UE</w:t>
      </w:r>
      <w:r w:rsidR="0033542A">
        <w:rPr>
          <w:lang w:val="en-US" w:eastAsia="ja-JP"/>
        </w:rPr>
        <w:t>s</w:t>
      </w:r>
      <w:r w:rsidR="00B00ACC">
        <w:rPr>
          <w:lang w:val="en-US" w:eastAsia="ja-JP"/>
        </w:rPr>
        <w:t xml:space="preserve"> capable of </w:t>
      </w:r>
      <w:r w:rsidR="00051CDF">
        <w:rPr>
          <w:lang w:val="en-US" w:eastAsia="ja-JP"/>
        </w:rPr>
        <w:t xml:space="preserve">performing </w:t>
      </w:r>
      <w:r w:rsidR="00B00ACC">
        <w:rPr>
          <w:lang w:val="en-US" w:eastAsia="ja-JP"/>
        </w:rPr>
        <w:t xml:space="preserve">1 sample </w:t>
      </w:r>
      <w:r>
        <w:rPr>
          <w:lang w:val="en-US" w:eastAsia="ja-JP"/>
        </w:rPr>
        <w:t>DL PRS-RSRP measurement. The PRS Es/Iot is ≥ -6 dB.</w:t>
      </w:r>
    </w:p>
    <w:p w14:paraId="606B6147" w14:textId="5A870659" w:rsidR="006757B8" w:rsidRPr="00D831A7" w:rsidRDefault="006757B8" w:rsidP="006757B8">
      <w:pPr>
        <w:rPr>
          <w:lang w:val="en-US"/>
        </w:rPr>
      </w:pPr>
      <w:r w:rsidRPr="00E948F7">
        <w:rPr>
          <w:b/>
          <w:bCs/>
          <w:u w:val="single"/>
          <w:lang w:val="en-US" w:eastAsia="ja-JP"/>
        </w:rPr>
        <w:t>Proposal #3</w:t>
      </w:r>
      <w:r>
        <w:rPr>
          <w:lang w:val="en-US" w:eastAsia="ja-JP"/>
        </w:rPr>
        <w:t xml:space="preserve">: Rel. 16 </w:t>
      </w:r>
      <w:r w:rsidR="000C43F8">
        <w:rPr>
          <w:lang w:val="en-US" w:eastAsia="ja-JP"/>
        </w:rPr>
        <w:t xml:space="preserve">measurement </w:t>
      </w:r>
      <w:r>
        <w:rPr>
          <w:lang w:val="en-US" w:eastAsia="ja-JP"/>
        </w:rPr>
        <w:t xml:space="preserve">accuracy requirement for AWGN channel and PRS BW ≥ 48 PRBs </w:t>
      </w:r>
      <w:r w:rsidR="000C43F8">
        <w:rPr>
          <w:lang w:val="en-US" w:eastAsia="ja-JP"/>
        </w:rPr>
        <w:t>applies to</w:t>
      </w:r>
      <w:r w:rsidR="00B00ACC">
        <w:rPr>
          <w:lang w:val="en-US" w:eastAsia="ja-JP"/>
        </w:rPr>
        <w:t xml:space="preserve"> UE</w:t>
      </w:r>
      <w:r w:rsidR="0033542A">
        <w:rPr>
          <w:lang w:val="en-US" w:eastAsia="ja-JP"/>
        </w:rPr>
        <w:t>s</w:t>
      </w:r>
      <w:r w:rsidR="00B00ACC">
        <w:rPr>
          <w:lang w:val="en-US" w:eastAsia="ja-JP"/>
        </w:rPr>
        <w:t xml:space="preserve"> capable of </w:t>
      </w:r>
      <w:r w:rsidR="00051CDF">
        <w:rPr>
          <w:lang w:val="en-US" w:eastAsia="ja-JP"/>
        </w:rPr>
        <w:t xml:space="preserve">performing </w:t>
      </w:r>
      <w:r w:rsidR="00B00ACC">
        <w:rPr>
          <w:lang w:val="en-US" w:eastAsia="ja-JP"/>
        </w:rPr>
        <w:t xml:space="preserve">1 sample </w:t>
      </w:r>
      <w:r>
        <w:rPr>
          <w:lang w:val="en-US" w:eastAsia="ja-JP"/>
        </w:rPr>
        <w:t>UE Rx-Tx measurement. The PRS Es/Iot is ≥ -6 dB.</w:t>
      </w:r>
    </w:p>
    <w:p w14:paraId="487F8E57" w14:textId="7BE7A832" w:rsidR="00B27652" w:rsidRPr="00A34948" w:rsidRDefault="006757B8" w:rsidP="00A34948">
      <w:pPr>
        <w:pStyle w:val="Heading2"/>
        <w:rPr>
          <w:lang w:val="en-US"/>
        </w:rPr>
      </w:pPr>
      <w:r w:rsidRPr="00A34948">
        <w:rPr>
          <w:lang w:val="en-US"/>
        </w:rPr>
        <w:lastRenderedPageBreak/>
        <w:t xml:space="preserve">Measurement accuracy requirement for </w:t>
      </w:r>
      <w:r w:rsidR="00B27652" w:rsidRPr="00A34948">
        <w:rPr>
          <w:lang w:val="en-US"/>
        </w:rPr>
        <w:t>reduced Rx beam sweeping factor</w:t>
      </w:r>
    </w:p>
    <w:p w14:paraId="248780B7" w14:textId="09D70264" w:rsidR="00C74AA2" w:rsidRDefault="00E443B0" w:rsidP="00152773">
      <w:pPr>
        <w:rPr>
          <w:lang w:val="en-US"/>
        </w:rPr>
      </w:pPr>
      <w:r>
        <w:rPr>
          <w:lang w:val="en-US"/>
        </w:rPr>
        <w:t xml:space="preserve">In addition to sample reduction for PRS measurement, </w:t>
      </w:r>
      <w:r w:rsidR="00563DBF">
        <w:rPr>
          <w:lang w:val="en-US"/>
        </w:rPr>
        <w:t xml:space="preserve">as an output of the discussions during the core part of the Rel. 17 work item, </w:t>
      </w:r>
      <w:r w:rsidR="00446FCF">
        <w:rPr>
          <w:lang w:val="en-US"/>
        </w:rPr>
        <w:t xml:space="preserve">RAN4 also agreed to introduce reduced Rx beam sweeping factor as a </w:t>
      </w:r>
      <w:r w:rsidR="00FC7BA8">
        <w:rPr>
          <w:lang w:val="en-US"/>
        </w:rPr>
        <w:t xml:space="preserve">UE </w:t>
      </w:r>
      <w:r w:rsidR="00446FCF">
        <w:rPr>
          <w:lang w:val="en-US"/>
        </w:rPr>
        <w:t>capability</w:t>
      </w:r>
      <w:r w:rsidR="00451619">
        <w:rPr>
          <w:lang w:val="en-US"/>
        </w:rPr>
        <w:t xml:space="preserve"> to further reduce the </w:t>
      </w:r>
      <w:r w:rsidR="006D357D">
        <w:rPr>
          <w:lang w:val="en-US"/>
        </w:rPr>
        <w:t>RRM core requirement</w:t>
      </w:r>
      <w:r w:rsidR="00446FCF">
        <w:rPr>
          <w:lang w:val="en-US"/>
        </w:rPr>
        <w:t xml:space="preserve">. Based on the agreement, a UE </w:t>
      </w:r>
      <w:r w:rsidR="004432A2">
        <w:rPr>
          <w:lang w:val="en-US"/>
        </w:rPr>
        <w:t>may perform PRS measurement with Rx beam sweeping factor</w:t>
      </w:r>
      <w:r w:rsidR="00451619">
        <w:rPr>
          <w:lang w:val="en-US"/>
        </w:rPr>
        <w:t xml:space="preserve"> that is lower</w:t>
      </w:r>
      <w:r w:rsidR="004432A2">
        <w:rPr>
          <w:lang w:val="en-US"/>
        </w:rPr>
        <w:t xml:space="preserve"> than 8</w:t>
      </w:r>
      <w:r w:rsidR="00BD61FA">
        <w:rPr>
          <w:lang w:val="en-US"/>
        </w:rPr>
        <w:t xml:space="preserve"> (legacy Rx beam sweeping factor)</w:t>
      </w:r>
      <w:r w:rsidR="00451619">
        <w:rPr>
          <w:lang w:val="en-US"/>
        </w:rPr>
        <w:t xml:space="preserve">. </w:t>
      </w:r>
      <w:r w:rsidR="00435494" w:rsidRPr="009F0990">
        <w:rPr>
          <w:lang w:val="en-US"/>
        </w:rPr>
        <w:t xml:space="preserve">The </w:t>
      </w:r>
      <w:r w:rsidR="00435494">
        <w:rPr>
          <w:lang w:val="en-US"/>
        </w:rPr>
        <w:t xml:space="preserve">supported reduced Rx beam sweeping factors are </w:t>
      </w:r>
      <w:r w:rsidR="00435494" w:rsidRPr="009F0990">
        <w:rPr>
          <w:lang w:val="en-US"/>
        </w:rPr>
        <w:t>{1, 2, 4, 6}.</w:t>
      </w:r>
      <w:r w:rsidR="00B54304">
        <w:rPr>
          <w:lang w:val="en-US"/>
        </w:rPr>
        <w:t xml:space="preserve"> </w:t>
      </w:r>
      <w:r w:rsidR="00E8157E">
        <w:rPr>
          <w:lang w:val="en-US"/>
        </w:rPr>
        <w:t xml:space="preserve">In RAN4#101bis-e it was further agreed </w:t>
      </w:r>
      <w:r w:rsidR="007372C1">
        <w:rPr>
          <w:lang w:val="en-US"/>
        </w:rPr>
        <w:t>that the reduced Rx beam sweeping fac</w:t>
      </w:r>
      <w:r w:rsidR="00B54304">
        <w:rPr>
          <w:lang w:val="en-US"/>
        </w:rPr>
        <w:t xml:space="preserve">tor </w:t>
      </w:r>
      <w:r w:rsidR="00D95316">
        <w:rPr>
          <w:lang w:val="en-US"/>
        </w:rPr>
        <w:t>has no</w:t>
      </w:r>
      <w:r w:rsidR="00B54304">
        <w:rPr>
          <w:lang w:val="en-US"/>
        </w:rPr>
        <w:t xml:space="preserve"> impact on measurement accuracy requirement</w:t>
      </w:r>
      <w:r w:rsidR="00DD0243">
        <w:rPr>
          <w:lang w:val="en-US"/>
        </w:rPr>
        <w:t xml:space="preserve"> [</w:t>
      </w:r>
      <w:r w:rsidR="00CA19CD">
        <w:rPr>
          <w:lang w:val="en-US"/>
        </w:rPr>
        <w:t>2</w:t>
      </w:r>
      <w:r w:rsidR="00DD0243">
        <w:rPr>
          <w:lang w:val="en-US"/>
        </w:rPr>
        <w:t>]</w:t>
      </w:r>
      <w:r w:rsidR="00B54304">
        <w:rPr>
          <w:lang w:val="en-US"/>
        </w:rPr>
        <w:t>.</w:t>
      </w:r>
    </w:p>
    <w:p w14:paraId="155BD303" w14:textId="0BD7C1DE" w:rsidR="00B54304" w:rsidRDefault="00B54304" w:rsidP="00152773">
      <w:pPr>
        <w:rPr>
          <w:lang w:val="en-US"/>
        </w:rPr>
      </w:pPr>
      <w:r w:rsidRPr="00667486">
        <w:rPr>
          <w:b/>
          <w:bCs/>
          <w:u w:val="single"/>
          <w:lang w:val="en-US"/>
        </w:rPr>
        <w:t>Observation #1</w:t>
      </w:r>
      <w:r>
        <w:rPr>
          <w:lang w:val="en-US"/>
        </w:rPr>
        <w:t xml:space="preserve">: Reduced Rx beam sweeping factor </w:t>
      </w:r>
      <w:r w:rsidR="0042593E">
        <w:rPr>
          <w:lang w:val="en-US"/>
        </w:rPr>
        <w:t>has no</w:t>
      </w:r>
      <w:r>
        <w:rPr>
          <w:lang w:val="en-US"/>
        </w:rPr>
        <w:t xml:space="preserve"> impact on accuracy requirement</w:t>
      </w:r>
      <w:r w:rsidR="00262921">
        <w:rPr>
          <w:lang w:val="en-US"/>
        </w:rPr>
        <w:t xml:space="preserve"> for RSTD, PRS-RSRP, and UE Rx-Tx measurements</w:t>
      </w:r>
      <w:r>
        <w:rPr>
          <w:lang w:val="en-US"/>
        </w:rPr>
        <w:t>.</w:t>
      </w:r>
    </w:p>
    <w:p w14:paraId="3613DFD4" w14:textId="078D110B" w:rsidR="00B54304" w:rsidRDefault="00B54304" w:rsidP="00152773">
      <w:pPr>
        <w:rPr>
          <w:lang w:val="en-US"/>
        </w:rPr>
      </w:pPr>
      <w:r w:rsidRPr="00667486">
        <w:rPr>
          <w:b/>
          <w:bCs/>
          <w:u w:val="single"/>
          <w:lang w:val="en-US"/>
        </w:rPr>
        <w:t>Proposal #4</w:t>
      </w:r>
      <w:r>
        <w:rPr>
          <w:lang w:val="en-US"/>
        </w:rPr>
        <w:t xml:space="preserve">: </w:t>
      </w:r>
      <w:r w:rsidR="009F2A46">
        <w:rPr>
          <w:lang w:val="en-US"/>
        </w:rPr>
        <w:t xml:space="preserve">Rel. 16 measurement accuracy </w:t>
      </w:r>
      <w:r w:rsidR="00B07D60">
        <w:rPr>
          <w:lang w:val="en-US"/>
        </w:rPr>
        <w:t xml:space="preserve">requirement </w:t>
      </w:r>
      <w:r w:rsidR="006D357D">
        <w:rPr>
          <w:lang w:val="en-US"/>
        </w:rPr>
        <w:t xml:space="preserve">and conditions </w:t>
      </w:r>
      <w:r w:rsidR="009F2A46">
        <w:rPr>
          <w:lang w:val="en-US"/>
        </w:rPr>
        <w:t xml:space="preserve">for RSTD, PRS-RSRP, and UE Rx-Tx measurements </w:t>
      </w:r>
      <w:r w:rsidR="00B07D60">
        <w:rPr>
          <w:lang w:val="en-US"/>
        </w:rPr>
        <w:t xml:space="preserve">also applies to </w:t>
      </w:r>
      <w:r w:rsidR="00F33E2E">
        <w:rPr>
          <w:lang w:val="en-US"/>
        </w:rPr>
        <w:t>UEs that perform PRS measurement with reduced Rx beam sweeping factor</w:t>
      </w:r>
      <w:r w:rsidR="00B82416">
        <w:rPr>
          <w:lang w:val="en-US"/>
        </w:rPr>
        <w:t>.</w:t>
      </w:r>
    </w:p>
    <w:p w14:paraId="318933C5" w14:textId="412CE175" w:rsidR="00B20064" w:rsidRDefault="005335AB" w:rsidP="00152773">
      <w:pPr>
        <w:rPr>
          <w:lang w:val="en-US"/>
        </w:rPr>
      </w:pPr>
      <w:r w:rsidRPr="000E0007">
        <w:rPr>
          <w:b/>
          <w:bCs/>
          <w:u w:val="single"/>
          <w:lang w:val="en-US"/>
        </w:rPr>
        <w:t>Proposal #5</w:t>
      </w:r>
      <w:r>
        <w:rPr>
          <w:lang w:val="en-US"/>
        </w:rPr>
        <w:t xml:space="preserve">: </w:t>
      </w:r>
      <w:r w:rsidR="00B20064">
        <w:rPr>
          <w:lang w:val="en-US"/>
        </w:rPr>
        <w:t xml:space="preserve">Reduced sample </w:t>
      </w:r>
      <w:r w:rsidR="006572C5">
        <w:rPr>
          <w:lang w:val="en-US"/>
        </w:rPr>
        <w:t xml:space="preserve">measurement accuracy requirement </w:t>
      </w:r>
      <w:r w:rsidR="006D357D">
        <w:rPr>
          <w:lang w:val="en-US"/>
        </w:rPr>
        <w:t xml:space="preserve">and conditions </w:t>
      </w:r>
      <w:r w:rsidR="006572C5">
        <w:rPr>
          <w:lang w:val="en-US"/>
        </w:rPr>
        <w:t>for RSTD, PRS-RSRP, and UE Rx-Tx measurements also applies to UEs that perform PRS measurement with reduced sample and reduced beam sweeping factor.</w:t>
      </w:r>
    </w:p>
    <w:p w14:paraId="48481E56" w14:textId="3ED32B1C" w:rsidR="005A0907" w:rsidRPr="00C2536D" w:rsidRDefault="005A0907" w:rsidP="00125289">
      <w:pPr>
        <w:pStyle w:val="Heading2"/>
        <w:rPr>
          <w:lang w:val="en-US"/>
        </w:rPr>
      </w:pPr>
      <w:r w:rsidRPr="00C2536D">
        <w:rPr>
          <w:lang w:val="en-US"/>
        </w:rPr>
        <w:t>Measurement report mapping</w:t>
      </w:r>
      <w:r w:rsidR="00A73718">
        <w:rPr>
          <w:lang w:val="en-US"/>
        </w:rPr>
        <w:t xml:space="preserve"> for latency reduced positioning measurements</w:t>
      </w:r>
    </w:p>
    <w:p w14:paraId="5BCA965A" w14:textId="7B3E7AE5" w:rsidR="007153B3" w:rsidRPr="00A73718" w:rsidRDefault="00A73718" w:rsidP="007153B3">
      <w:pPr>
        <w:rPr>
          <w:lang w:val="en-US" w:eastAsia="zh-CN"/>
        </w:rPr>
      </w:pPr>
      <w:r>
        <w:rPr>
          <w:lang w:val="en-US" w:eastAsia="zh-CN"/>
        </w:rPr>
        <w:t xml:space="preserve">As discussed in the previous sections, the accuracy requirements for latency reduced positioning remains unchanged with respect to the Rel. 16 accuracy requirement. </w:t>
      </w:r>
      <w:r w:rsidR="00E82BD1">
        <w:rPr>
          <w:lang w:val="en-US" w:eastAsia="zh-CN"/>
        </w:rPr>
        <w:t>Which</w:t>
      </w:r>
      <w:r>
        <w:rPr>
          <w:lang w:val="en-US" w:eastAsia="zh-CN"/>
        </w:rPr>
        <w:t xml:space="preserve"> is in line with the Rel. 17 WI objective. Since the accuracy requirements remain unchanged, </w:t>
      </w:r>
      <w:r w:rsidR="00E82BD1">
        <w:rPr>
          <w:lang w:val="en-US" w:eastAsia="zh-CN"/>
        </w:rPr>
        <w:t>Rel. 16</w:t>
      </w:r>
      <w:r>
        <w:rPr>
          <w:lang w:val="en-US" w:eastAsia="zh-CN"/>
        </w:rPr>
        <w:t xml:space="preserve"> measurement report mapping for the RSTD, PRS-RSRP, and UE Rx-Tx time difference measurements </w:t>
      </w:r>
      <w:r w:rsidR="00E82BD1">
        <w:rPr>
          <w:lang w:val="en-US" w:eastAsia="zh-CN"/>
        </w:rPr>
        <w:t>can be reused for latency reduced positioning measurement report mapping.</w:t>
      </w:r>
    </w:p>
    <w:p w14:paraId="34813A2F" w14:textId="20FBBFC6" w:rsidR="005A0907" w:rsidRPr="0063116E" w:rsidRDefault="005A0907" w:rsidP="00382EDA">
      <w:pPr>
        <w:rPr>
          <w:lang w:val="en-US" w:eastAsia="ja-JP"/>
        </w:rPr>
      </w:pPr>
      <w:r w:rsidRPr="008A614F">
        <w:rPr>
          <w:b/>
          <w:bCs/>
          <w:u w:val="single"/>
          <w:lang w:val="en-US" w:eastAsia="zh-CN"/>
        </w:rPr>
        <w:t>Proposal #</w:t>
      </w:r>
      <w:r w:rsidR="004C7A6C">
        <w:rPr>
          <w:b/>
          <w:bCs/>
          <w:u w:val="single"/>
          <w:lang w:val="en-US" w:eastAsia="zh-CN"/>
        </w:rPr>
        <w:t>6</w:t>
      </w:r>
      <w:r w:rsidRPr="006723E2">
        <w:rPr>
          <w:lang w:val="en-US" w:eastAsia="zh-CN"/>
        </w:rPr>
        <w:t xml:space="preserve">: </w:t>
      </w:r>
      <w:r>
        <w:rPr>
          <w:lang w:val="en-US" w:eastAsia="zh-CN"/>
        </w:rPr>
        <w:t>Re-u</w:t>
      </w:r>
      <w:r w:rsidRPr="006723E2">
        <w:rPr>
          <w:lang w:val="en-US" w:eastAsia="zh-CN"/>
        </w:rPr>
        <w:t>se</w:t>
      </w:r>
      <w:r>
        <w:rPr>
          <w:lang w:val="en-US" w:eastAsia="zh-CN"/>
        </w:rPr>
        <w:t xml:space="preserve"> Rel. 16 </w:t>
      </w:r>
      <w:r w:rsidRPr="006723E2">
        <w:rPr>
          <w:lang w:val="en-US" w:eastAsia="zh-CN"/>
        </w:rPr>
        <w:t>measurement report mapping</w:t>
      </w:r>
      <w:r>
        <w:rPr>
          <w:lang w:val="en-US" w:eastAsia="zh-CN"/>
        </w:rPr>
        <w:t xml:space="preserve"> for RSTD, PRS-RSRP, and UE Rx-Tx measurements</w:t>
      </w:r>
      <w:r w:rsidR="006F0D99">
        <w:rPr>
          <w:lang w:val="en-US" w:eastAsia="zh-CN"/>
        </w:rPr>
        <w:t xml:space="preserve"> for latency reduced positioning</w:t>
      </w:r>
      <w:r w:rsidR="00125289">
        <w:rPr>
          <w:lang w:val="en-US" w:eastAsia="zh-CN"/>
        </w:rPr>
        <w:t xml:space="preserve"> measurement report</w:t>
      </w:r>
      <w:r w:rsidR="006F0D99">
        <w:rPr>
          <w:lang w:val="en-US" w:eastAsia="zh-CN"/>
        </w:rPr>
        <w:t>.</w:t>
      </w:r>
    </w:p>
    <w:p w14:paraId="609286E5" w14:textId="6E20E7A5" w:rsidR="00E80B52" w:rsidRDefault="00C53B74" w:rsidP="00805BE8">
      <w:pPr>
        <w:pStyle w:val="Heading1"/>
        <w:rPr>
          <w:lang w:val="en-US" w:eastAsia="ja-JP"/>
        </w:rPr>
      </w:pPr>
      <w:r>
        <w:rPr>
          <w:lang w:val="en-US" w:eastAsia="ja-JP"/>
        </w:rPr>
        <w:t>Summary</w:t>
      </w:r>
    </w:p>
    <w:p w14:paraId="0D62F996" w14:textId="51032E67" w:rsidR="00C53B74" w:rsidRDefault="00DD0243" w:rsidP="00C53B74">
      <w:pPr>
        <w:rPr>
          <w:lang w:val="en-US" w:eastAsia="ja-JP"/>
        </w:rPr>
      </w:pPr>
      <w:r>
        <w:rPr>
          <w:lang w:val="en-US" w:eastAsia="ja-JP"/>
        </w:rPr>
        <w:t>In this contribution we presented our view on accuracy requirement for latency reduced positioning that includes reduced number of samples for positioning measurement, reduced Rx beam sweeping factor for PRS measurement and measurement of PRS outside of the measurement gap</w:t>
      </w:r>
      <w:r w:rsidR="00A4633B">
        <w:rPr>
          <w:lang w:val="en-US" w:eastAsia="ja-JP"/>
        </w:rPr>
        <w:t>.</w:t>
      </w:r>
    </w:p>
    <w:p w14:paraId="02180C26" w14:textId="1428C205" w:rsidR="00A4633B" w:rsidRDefault="00A4633B" w:rsidP="00C53B74">
      <w:pPr>
        <w:rPr>
          <w:lang w:val="en-US" w:eastAsia="ja-JP"/>
        </w:rPr>
      </w:pPr>
      <w:r>
        <w:rPr>
          <w:lang w:val="en-US" w:eastAsia="ja-JP"/>
        </w:rPr>
        <w:t>In this contribution, we propose the following:</w:t>
      </w:r>
    </w:p>
    <w:p w14:paraId="0B4B3569" w14:textId="77777777" w:rsidR="00A4633B" w:rsidRDefault="00A4633B" w:rsidP="00A4633B">
      <w:pPr>
        <w:rPr>
          <w:lang w:val="en-US" w:eastAsia="ja-JP"/>
        </w:rPr>
      </w:pPr>
      <w:r w:rsidRPr="00E948F7">
        <w:rPr>
          <w:b/>
          <w:bCs/>
          <w:u w:val="single"/>
          <w:lang w:val="en-US" w:eastAsia="ja-JP"/>
        </w:rPr>
        <w:t>Proposal #1</w:t>
      </w:r>
      <w:r>
        <w:rPr>
          <w:lang w:val="en-US" w:eastAsia="ja-JP"/>
        </w:rPr>
        <w:t xml:space="preserve">: Rel. 16 measurement accuracy requirement for AWGN channel and PRS BW ≥ 48 PRBs applies to UEs capable of performing 1 sample DL-RSTD measurement. The PRS Es/Iot is ≥ -6 dB for both reference cell and neighbor cell. </w:t>
      </w:r>
    </w:p>
    <w:p w14:paraId="5F4CBCE8" w14:textId="77777777" w:rsidR="00A4633B" w:rsidRDefault="00A4633B" w:rsidP="00A4633B">
      <w:pPr>
        <w:rPr>
          <w:lang w:val="en-US" w:eastAsia="ja-JP"/>
        </w:rPr>
      </w:pPr>
      <w:r w:rsidRPr="00E948F7">
        <w:rPr>
          <w:b/>
          <w:bCs/>
          <w:u w:val="single"/>
          <w:lang w:val="en-US" w:eastAsia="ja-JP"/>
        </w:rPr>
        <w:t>Proposal #2</w:t>
      </w:r>
      <w:r>
        <w:rPr>
          <w:lang w:val="en-US" w:eastAsia="ja-JP"/>
        </w:rPr>
        <w:t>: Rel. 16 measurement accuracy requirement for AWGN channel and PRS BW ≥ 48 PRBs applies to UEs capable of performing 1 sample DL PRS-RSRP measurement. The PRS Es/Iot is ≥ -6 dB.</w:t>
      </w:r>
    </w:p>
    <w:p w14:paraId="1DF8003A" w14:textId="77777777" w:rsidR="00A4633B" w:rsidRPr="00D831A7" w:rsidRDefault="00A4633B" w:rsidP="00A4633B">
      <w:pPr>
        <w:rPr>
          <w:lang w:val="en-US"/>
        </w:rPr>
      </w:pPr>
      <w:r w:rsidRPr="00E948F7">
        <w:rPr>
          <w:b/>
          <w:bCs/>
          <w:u w:val="single"/>
          <w:lang w:val="en-US" w:eastAsia="ja-JP"/>
        </w:rPr>
        <w:t>Proposal #3</w:t>
      </w:r>
      <w:r>
        <w:rPr>
          <w:lang w:val="en-US" w:eastAsia="ja-JP"/>
        </w:rPr>
        <w:t>: Rel. 16 measurement accuracy requirement for AWGN channel and PRS BW ≥ 48 PRBs applies to UEs capable of performing 1 sample UE Rx-Tx measurement. The PRS Es/Iot is ≥ -6 dB.</w:t>
      </w:r>
    </w:p>
    <w:p w14:paraId="4E2D72C8" w14:textId="77777777" w:rsidR="00A4633B" w:rsidRDefault="00A4633B" w:rsidP="00A4633B">
      <w:pPr>
        <w:rPr>
          <w:lang w:val="en-US"/>
        </w:rPr>
      </w:pPr>
      <w:r w:rsidRPr="00667486">
        <w:rPr>
          <w:b/>
          <w:bCs/>
          <w:u w:val="single"/>
          <w:lang w:val="en-US"/>
        </w:rPr>
        <w:t>Proposal #4</w:t>
      </w:r>
      <w:r>
        <w:rPr>
          <w:lang w:val="en-US"/>
        </w:rPr>
        <w:t>: Rel. 16 measurement accuracy requirement and conditions for RSTD, PRS-RSRP, and UE Rx-Tx measurements also applies to UEs that perform PRS measurement with reduced Rx beam sweeping factor.</w:t>
      </w:r>
    </w:p>
    <w:p w14:paraId="409947F6" w14:textId="77777777" w:rsidR="00A4633B" w:rsidRDefault="00A4633B" w:rsidP="00A4633B">
      <w:pPr>
        <w:rPr>
          <w:lang w:val="en-US"/>
        </w:rPr>
      </w:pPr>
      <w:r w:rsidRPr="000E0007">
        <w:rPr>
          <w:b/>
          <w:bCs/>
          <w:u w:val="single"/>
          <w:lang w:val="en-US"/>
        </w:rPr>
        <w:t>Proposal #5</w:t>
      </w:r>
      <w:r>
        <w:rPr>
          <w:lang w:val="en-US"/>
        </w:rPr>
        <w:t>: Reduced sample measurement accuracy requirement and conditions for RSTD, PRS-RSRP, and UE Rx-Tx measurements also applies to UEs that perform PRS measurement with reduced sample and reduced beam sweeping factor.</w:t>
      </w:r>
    </w:p>
    <w:p w14:paraId="19B7911B" w14:textId="210035BE" w:rsidR="00A4633B" w:rsidRPr="0063116E" w:rsidRDefault="00A4633B" w:rsidP="00A4633B">
      <w:pPr>
        <w:rPr>
          <w:lang w:val="en-US" w:eastAsia="ja-JP"/>
        </w:rPr>
      </w:pPr>
      <w:r w:rsidRPr="008A614F">
        <w:rPr>
          <w:b/>
          <w:bCs/>
          <w:u w:val="single"/>
          <w:lang w:val="en-US" w:eastAsia="zh-CN"/>
        </w:rPr>
        <w:t>Proposal #</w:t>
      </w:r>
      <w:r w:rsidR="00884CB8">
        <w:rPr>
          <w:b/>
          <w:bCs/>
          <w:u w:val="single"/>
          <w:lang w:val="en-US" w:eastAsia="zh-CN"/>
        </w:rPr>
        <w:t>6</w:t>
      </w:r>
      <w:r w:rsidRPr="006723E2">
        <w:rPr>
          <w:lang w:val="en-US" w:eastAsia="zh-CN"/>
        </w:rPr>
        <w:t xml:space="preserve">: </w:t>
      </w:r>
      <w:r>
        <w:rPr>
          <w:lang w:val="en-US" w:eastAsia="zh-CN"/>
        </w:rPr>
        <w:t>Re-u</w:t>
      </w:r>
      <w:r w:rsidRPr="006723E2">
        <w:rPr>
          <w:lang w:val="en-US" w:eastAsia="zh-CN"/>
        </w:rPr>
        <w:t>se</w:t>
      </w:r>
      <w:r>
        <w:rPr>
          <w:lang w:val="en-US" w:eastAsia="zh-CN"/>
        </w:rPr>
        <w:t xml:space="preserve"> Rel. 16 </w:t>
      </w:r>
      <w:r w:rsidRPr="006723E2">
        <w:rPr>
          <w:lang w:val="en-US" w:eastAsia="zh-CN"/>
        </w:rPr>
        <w:t>measurement report mapping</w:t>
      </w:r>
      <w:r>
        <w:rPr>
          <w:lang w:val="en-US" w:eastAsia="zh-CN"/>
        </w:rPr>
        <w:t xml:space="preserve"> for RSTD, PRS-RSRP, and UE Rx-Tx measurements for latency reduced positioning measurement report.</w:t>
      </w:r>
    </w:p>
    <w:p w14:paraId="095C7643" w14:textId="2A5AD071" w:rsidR="009B6303" w:rsidRDefault="009B6303" w:rsidP="009B6303">
      <w:pPr>
        <w:pStyle w:val="Heading1"/>
      </w:pPr>
      <w:r>
        <w:lastRenderedPageBreak/>
        <w:t>References</w:t>
      </w:r>
    </w:p>
    <w:p w14:paraId="38CF70BD" w14:textId="40435A4C" w:rsidR="009F0DBA" w:rsidRDefault="009F0DBA" w:rsidP="009F0DBA">
      <w:pPr>
        <w:rPr>
          <w:lang w:val="en-US"/>
        </w:rPr>
      </w:pPr>
      <w:r>
        <w:rPr>
          <w:lang w:val="en-US"/>
        </w:rPr>
        <w:t xml:space="preserve">[1] </w:t>
      </w:r>
      <w:r w:rsidRPr="009F0DBA">
        <w:rPr>
          <w:lang w:val="en-US"/>
        </w:rPr>
        <w:t>R4-2206979</w:t>
      </w:r>
      <w:r>
        <w:rPr>
          <w:lang w:val="en-US"/>
        </w:rPr>
        <w:t xml:space="preserve">, </w:t>
      </w:r>
      <w:r w:rsidRPr="009F0DBA">
        <w:rPr>
          <w:lang w:val="en-US"/>
        </w:rPr>
        <w:t>WF on NR Positioning Enhancements (Part 1)</w:t>
      </w:r>
      <w:r w:rsidR="00BC4523">
        <w:rPr>
          <w:lang w:val="en-US"/>
        </w:rPr>
        <w:t>, Ericsson</w:t>
      </w:r>
      <w:r>
        <w:rPr>
          <w:lang w:val="en-US"/>
        </w:rPr>
        <w:t>.</w:t>
      </w:r>
    </w:p>
    <w:p w14:paraId="5A09B71E" w14:textId="299CC806" w:rsidR="009F0DBA" w:rsidRPr="009F0DBA" w:rsidRDefault="009F0DBA" w:rsidP="009F0DBA">
      <w:r>
        <w:rPr>
          <w:lang w:val="en-US"/>
        </w:rPr>
        <w:t xml:space="preserve">[2] </w:t>
      </w:r>
      <w:r w:rsidRPr="009F0DBA">
        <w:rPr>
          <w:lang w:val="en-US"/>
        </w:rPr>
        <w:t>R4-2202776</w:t>
      </w:r>
      <w:r>
        <w:rPr>
          <w:lang w:val="en-US"/>
        </w:rPr>
        <w:t xml:space="preserve">, </w:t>
      </w:r>
      <w:r w:rsidRPr="009F0DBA">
        <w:rPr>
          <w:lang w:val="en-US"/>
        </w:rPr>
        <w:t>WF on NR Positioning Enhancements (Part 1)</w:t>
      </w:r>
      <w:r w:rsidR="00BC4523">
        <w:rPr>
          <w:lang w:val="en-US"/>
        </w:rPr>
        <w:t>, Ericsson</w:t>
      </w:r>
      <w:r>
        <w:rPr>
          <w:lang w:val="en-US"/>
        </w:rPr>
        <w:t>.</w:t>
      </w:r>
    </w:p>
    <w:sectPr w:rsidR="009F0DBA" w:rsidRPr="009F0DB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62253" w14:textId="77777777" w:rsidR="00EB2962" w:rsidRDefault="00EB2962">
      <w:r>
        <w:separator/>
      </w:r>
    </w:p>
  </w:endnote>
  <w:endnote w:type="continuationSeparator" w:id="0">
    <w:p w14:paraId="61294483" w14:textId="77777777" w:rsidR="00EB2962" w:rsidRDefault="00EB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BF97" w14:textId="77777777" w:rsidR="00EB2962" w:rsidRDefault="00EB2962">
      <w:r>
        <w:separator/>
      </w:r>
    </w:p>
  </w:footnote>
  <w:footnote w:type="continuationSeparator" w:id="0">
    <w:p w14:paraId="48DB9CEB" w14:textId="77777777" w:rsidR="00EB2962" w:rsidRDefault="00EB2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CF5639E"/>
    <w:multiLevelType w:val="hybridMultilevel"/>
    <w:tmpl w:val="C64E581A"/>
    <w:lvl w:ilvl="0" w:tplc="82D6C09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30011DF"/>
    <w:multiLevelType w:val="hybridMultilevel"/>
    <w:tmpl w:val="DF4CE90A"/>
    <w:lvl w:ilvl="0" w:tplc="308260DA">
      <w:numFmt w:val="bullet"/>
      <w:lvlText w:val="-"/>
      <w:lvlJc w:val="left"/>
      <w:pPr>
        <w:ind w:left="640" w:hanging="360"/>
      </w:pPr>
      <w:rPr>
        <w:rFonts w:ascii="Times New Roman" w:eastAsia="SimSun"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6F2B07AD"/>
    <w:multiLevelType w:val="hybridMultilevel"/>
    <w:tmpl w:val="83606324"/>
    <w:lvl w:ilvl="0" w:tplc="CC0EB13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B35F79"/>
    <w:multiLevelType w:val="hybridMultilevel"/>
    <w:tmpl w:val="34AE7F54"/>
    <w:lvl w:ilvl="0" w:tplc="05D64C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83033680">
    <w:abstractNumId w:val="0"/>
  </w:num>
  <w:num w:numId="2" w16cid:durableId="803231598">
    <w:abstractNumId w:val="7"/>
  </w:num>
  <w:num w:numId="3" w16cid:durableId="1183402706">
    <w:abstractNumId w:val="16"/>
  </w:num>
  <w:num w:numId="4" w16cid:durableId="633028475">
    <w:abstractNumId w:val="12"/>
  </w:num>
  <w:num w:numId="5" w16cid:durableId="1429497264">
    <w:abstractNumId w:val="9"/>
  </w:num>
  <w:num w:numId="6" w16cid:durableId="1410618885">
    <w:abstractNumId w:val="9"/>
  </w:num>
  <w:num w:numId="7" w16cid:durableId="1682196528">
    <w:abstractNumId w:val="9"/>
  </w:num>
  <w:num w:numId="8" w16cid:durableId="115954805">
    <w:abstractNumId w:val="9"/>
  </w:num>
  <w:num w:numId="9" w16cid:durableId="1055541155">
    <w:abstractNumId w:val="9"/>
  </w:num>
  <w:num w:numId="10" w16cid:durableId="285746579">
    <w:abstractNumId w:val="9"/>
  </w:num>
  <w:num w:numId="11" w16cid:durableId="499663972">
    <w:abstractNumId w:val="9"/>
  </w:num>
  <w:num w:numId="12" w16cid:durableId="938676934">
    <w:abstractNumId w:val="9"/>
  </w:num>
  <w:num w:numId="13" w16cid:durableId="756485277">
    <w:abstractNumId w:val="9"/>
  </w:num>
  <w:num w:numId="14" w16cid:durableId="984361520">
    <w:abstractNumId w:val="9"/>
  </w:num>
  <w:num w:numId="15" w16cid:durableId="892425761">
    <w:abstractNumId w:val="9"/>
  </w:num>
  <w:num w:numId="16" w16cid:durableId="299388316">
    <w:abstractNumId w:val="9"/>
  </w:num>
  <w:num w:numId="17" w16cid:durableId="1079254091">
    <w:abstractNumId w:val="6"/>
  </w:num>
  <w:num w:numId="18" w16cid:durableId="249654716">
    <w:abstractNumId w:val="3"/>
  </w:num>
  <w:num w:numId="19" w16cid:durableId="2099397364">
    <w:abstractNumId w:val="2"/>
  </w:num>
  <w:num w:numId="20" w16cid:durableId="149641390">
    <w:abstractNumId w:val="1"/>
  </w:num>
  <w:num w:numId="21" w16cid:durableId="1932733813">
    <w:abstractNumId w:val="9"/>
  </w:num>
  <w:num w:numId="22" w16cid:durableId="1062867152">
    <w:abstractNumId w:val="9"/>
  </w:num>
  <w:num w:numId="23" w16cid:durableId="1570075421">
    <w:abstractNumId w:val="8"/>
  </w:num>
  <w:num w:numId="24" w16cid:durableId="1411081355">
    <w:abstractNumId w:val="13"/>
  </w:num>
  <w:num w:numId="25" w16cid:durableId="1221946003">
    <w:abstractNumId w:val="10"/>
  </w:num>
  <w:num w:numId="26" w16cid:durableId="832180309">
    <w:abstractNumId w:val="4"/>
  </w:num>
  <w:num w:numId="27" w16cid:durableId="2048214187">
    <w:abstractNumId w:val="11"/>
  </w:num>
  <w:num w:numId="28" w16cid:durableId="1022704436">
    <w:abstractNumId w:val="15"/>
  </w:num>
  <w:num w:numId="29" w16cid:durableId="708917833">
    <w:abstractNumId w:val="5"/>
  </w:num>
  <w:num w:numId="30" w16cid:durableId="57490237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3D"/>
    <w:rsid w:val="00020C56"/>
    <w:rsid w:val="00026ACC"/>
    <w:rsid w:val="0003171D"/>
    <w:rsid w:val="00031C1D"/>
    <w:rsid w:val="00032362"/>
    <w:rsid w:val="00032789"/>
    <w:rsid w:val="000353D4"/>
    <w:rsid w:val="00035C50"/>
    <w:rsid w:val="000439C5"/>
    <w:rsid w:val="000457A1"/>
    <w:rsid w:val="00050001"/>
    <w:rsid w:val="000518E4"/>
    <w:rsid w:val="00051CDF"/>
    <w:rsid w:val="00052041"/>
    <w:rsid w:val="0005326A"/>
    <w:rsid w:val="000540AD"/>
    <w:rsid w:val="00062403"/>
    <w:rsid w:val="0006266D"/>
    <w:rsid w:val="00065506"/>
    <w:rsid w:val="0007382E"/>
    <w:rsid w:val="000766E1"/>
    <w:rsid w:val="00077FF6"/>
    <w:rsid w:val="00080D82"/>
    <w:rsid w:val="00080F2E"/>
    <w:rsid w:val="00081692"/>
    <w:rsid w:val="00082C46"/>
    <w:rsid w:val="00085A0E"/>
    <w:rsid w:val="00087548"/>
    <w:rsid w:val="00093E7E"/>
    <w:rsid w:val="000A1830"/>
    <w:rsid w:val="000A1E5F"/>
    <w:rsid w:val="000A4121"/>
    <w:rsid w:val="000A45B1"/>
    <w:rsid w:val="000A4AA3"/>
    <w:rsid w:val="000A550E"/>
    <w:rsid w:val="000B0960"/>
    <w:rsid w:val="000B1A55"/>
    <w:rsid w:val="000B20BB"/>
    <w:rsid w:val="000B2EF6"/>
    <w:rsid w:val="000B2FA6"/>
    <w:rsid w:val="000B4AA0"/>
    <w:rsid w:val="000C2553"/>
    <w:rsid w:val="000C38C3"/>
    <w:rsid w:val="000C43F8"/>
    <w:rsid w:val="000C4549"/>
    <w:rsid w:val="000D09FD"/>
    <w:rsid w:val="000D19DE"/>
    <w:rsid w:val="000D44FB"/>
    <w:rsid w:val="000D574B"/>
    <w:rsid w:val="000D6CFC"/>
    <w:rsid w:val="000E0007"/>
    <w:rsid w:val="000E40A9"/>
    <w:rsid w:val="000E459F"/>
    <w:rsid w:val="000E4C4E"/>
    <w:rsid w:val="000E537B"/>
    <w:rsid w:val="000E57D0"/>
    <w:rsid w:val="000E7858"/>
    <w:rsid w:val="000F39CA"/>
    <w:rsid w:val="00103A04"/>
    <w:rsid w:val="00103A7B"/>
    <w:rsid w:val="00107927"/>
    <w:rsid w:val="00110A73"/>
    <w:rsid w:val="00110E26"/>
    <w:rsid w:val="00111321"/>
    <w:rsid w:val="001128E7"/>
    <w:rsid w:val="00116C04"/>
    <w:rsid w:val="00117BD6"/>
    <w:rsid w:val="001206C2"/>
    <w:rsid w:val="00121978"/>
    <w:rsid w:val="00123422"/>
    <w:rsid w:val="00124B6A"/>
    <w:rsid w:val="00125289"/>
    <w:rsid w:val="00125D37"/>
    <w:rsid w:val="00127725"/>
    <w:rsid w:val="00136D4C"/>
    <w:rsid w:val="00142538"/>
    <w:rsid w:val="00142BB9"/>
    <w:rsid w:val="00142D68"/>
    <w:rsid w:val="00144F96"/>
    <w:rsid w:val="00151EAC"/>
    <w:rsid w:val="00152773"/>
    <w:rsid w:val="00153528"/>
    <w:rsid w:val="00154E68"/>
    <w:rsid w:val="001575BA"/>
    <w:rsid w:val="00162548"/>
    <w:rsid w:val="00162D98"/>
    <w:rsid w:val="00166D75"/>
    <w:rsid w:val="00172183"/>
    <w:rsid w:val="001751AB"/>
    <w:rsid w:val="00175A3F"/>
    <w:rsid w:val="00177C80"/>
    <w:rsid w:val="00180E09"/>
    <w:rsid w:val="00183D4C"/>
    <w:rsid w:val="00183F6D"/>
    <w:rsid w:val="0018670E"/>
    <w:rsid w:val="00191CBF"/>
    <w:rsid w:val="0019219A"/>
    <w:rsid w:val="00195077"/>
    <w:rsid w:val="001979AC"/>
    <w:rsid w:val="001A033F"/>
    <w:rsid w:val="001A08AA"/>
    <w:rsid w:val="001A59CB"/>
    <w:rsid w:val="001B0261"/>
    <w:rsid w:val="001B7991"/>
    <w:rsid w:val="001C1409"/>
    <w:rsid w:val="001C2AE6"/>
    <w:rsid w:val="001C3B84"/>
    <w:rsid w:val="001C4A89"/>
    <w:rsid w:val="001C6177"/>
    <w:rsid w:val="001D0363"/>
    <w:rsid w:val="001D12B4"/>
    <w:rsid w:val="001D7D94"/>
    <w:rsid w:val="001E0A28"/>
    <w:rsid w:val="001E4218"/>
    <w:rsid w:val="001F0B20"/>
    <w:rsid w:val="001F2BE8"/>
    <w:rsid w:val="00200A62"/>
    <w:rsid w:val="00203740"/>
    <w:rsid w:val="002113EA"/>
    <w:rsid w:val="00212C04"/>
    <w:rsid w:val="002138EA"/>
    <w:rsid w:val="002139EA"/>
    <w:rsid w:val="00213F84"/>
    <w:rsid w:val="00214FBD"/>
    <w:rsid w:val="00221E08"/>
    <w:rsid w:val="00222897"/>
    <w:rsid w:val="00222B0C"/>
    <w:rsid w:val="002255C0"/>
    <w:rsid w:val="00235394"/>
    <w:rsid w:val="00235577"/>
    <w:rsid w:val="00235ADE"/>
    <w:rsid w:val="002371B2"/>
    <w:rsid w:val="002435CA"/>
    <w:rsid w:val="00243A6E"/>
    <w:rsid w:val="0024469F"/>
    <w:rsid w:val="00244BC4"/>
    <w:rsid w:val="00250B5B"/>
    <w:rsid w:val="00252DB8"/>
    <w:rsid w:val="002537BC"/>
    <w:rsid w:val="00255C58"/>
    <w:rsid w:val="002573E6"/>
    <w:rsid w:val="00260EC7"/>
    <w:rsid w:val="00261539"/>
    <w:rsid w:val="0026179F"/>
    <w:rsid w:val="00262921"/>
    <w:rsid w:val="002666AE"/>
    <w:rsid w:val="00274E1A"/>
    <w:rsid w:val="002775B1"/>
    <w:rsid w:val="002775B9"/>
    <w:rsid w:val="002811C4"/>
    <w:rsid w:val="00282213"/>
    <w:rsid w:val="002835C8"/>
    <w:rsid w:val="00284016"/>
    <w:rsid w:val="002858BF"/>
    <w:rsid w:val="002939AF"/>
    <w:rsid w:val="00294491"/>
    <w:rsid w:val="00294BDE"/>
    <w:rsid w:val="002A0CED"/>
    <w:rsid w:val="002A2968"/>
    <w:rsid w:val="002A4CD0"/>
    <w:rsid w:val="002A7DA6"/>
    <w:rsid w:val="002B3637"/>
    <w:rsid w:val="002B516C"/>
    <w:rsid w:val="002B5E1D"/>
    <w:rsid w:val="002B60C1"/>
    <w:rsid w:val="002B6B9F"/>
    <w:rsid w:val="002C4B52"/>
    <w:rsid w:val="002D03E5"/>
    <w:rsid w:val="002D36EB"/>
    <w:rsid w:val="002D6BDF"/>
    <w:rsid w:val="002E2CE9"/>
    <w:rsid w:val="002E3BF7"/>
    <w:rsid w:val="002E403E"/>
    <w:rsid w:val="002E4C74"/>
    <w:rsid w:val="002F158C"/>
    <w:rsid w:val="002F4093"/>
    <w:rsid w:val="002F5636"/>
    <w:rsid w:val="002F5EC4"/>
    <w:rsid w:val="00301044"/>
    <w:rsid w:val="003022A5"/>
    <w:rsid w:val="00307E51"/>
    <w:rsid w:val="00311363"/>
    <w:rsid w:val="00311901"/>
    <w:rsid w:val="00315867"/>
    <w:rsid w:val="00321150"/>
    <w:rsid w:val="003255AE"/>
    <w:rsid w:val="003259B4"/>
    <w:rsid w:val="003260D7"/>
    <w:rsid w:val="0033542A"/>
    <w:rsid w:val="00336697"/>
    <w:rsid w:val="00340579"/>
    <w:rsid w:val="003418CB"/>
    <w:rsid w:val="00344D82"/>
    <w:rsid w:val="00355873"/>
    <w:rsid w:val="0035660F"/>
    <w:rsid w:val="003628B9"/>
    <w:rsid w:val="00362D8F"/>
    <w:rsid w:val="00367724"/>
    <w:rsid w:val="00367958"/>
    <w:rsid w:val="003710BA"/>
    <w:rsid w:val="003770F6"/>
    <w:rsid w:val="00382EDA"/>
    <w:rsid w:val="00383E37"/>
    <w:rsid w:val="00393042"/>
    <w:rsid w:val="00394AD5"/>
    <w:rsid w:val="0039642D"/>
    <w:rsid w:val="00396D01"/>
    <w:rsid w:val="003A2E40"/>
    <w:rsid w:val="003B0158"/>
    <w:rsid w:val="003B40B6"/>
    <w:rsid w:val="003B56DB"/>
    <w:rsid w:val="003B755E"/>
    <w:rsid w:val="003C228E"/>
    <w:rsid w:val="003C51E7"/>
    <w:rsid w:val="003C6893"/>
    <w:rsid w:val="003C6A3A"/>
    <w:rsid w:val="003C6DE2"/>
    <w:rsid w:val="003D1EFD"/>
    <w:rsid w:val="003D261A"/>
    <w:rsid w:val="003D28BF"/>
    <w:rsid w:val="003D4215"/>
    <w:rsid w:val="003D4C47"/>
    <w:rsid w:val="003D7160"/>
    <w:rsid w:val="003D7719"/>
    <w:rsid w:val="003E40EE"/>
    <w:rsid w:val="003F1C1B"/>
    <w:rsid w:val="003F3A2F"/>
    <w:rsid w:val="003F3F2D"/>
    <w:rsid w:val="003F512B"/>
    <w:rsid w:val="003F5707"/>
    <w:rsid w:val="00401144"/>
    <w:rsid w:val="00403918"/>
    <w:rsid w:val="00404831"/>
    <w:rsid w:val="00404D15"/>
    <w:rsid w:val="00407661"/>
    <w:rsid w:val="00410314"/>
    <w:rsid w:val="00412063"/>
    <w:rsid w:val="00412EB1"/>
    <w:rsid w:val="00413DDE"/>
    <w:rsid w:val="00414118"/>
    <w:rsid w:val="00416084"/>
    <w:rsid w:val="00416C8F"/>
    <w:rsid w:val="00424F8C"/>
    <w:rsid w:val="0042593E"/>
    <w:rsid w:val="00426275"/>
    <w:rsid w:val="004271BA"/>
    <w:rsid w:val="00430497"/>
    <w:rsid w:val="00430EA5"/>
    <w:rsid w:val="00434DC1"/>
    <w:rsid w:val="004350F4"/>
    <w:rsid w:val="00435494"/>
    <w:rsid w:val="004412A0"/>
    <w:rsid w:val="00442337"/>
    <w:rsid w:val="004432A2"/>
    <w:rsid w:val="00444A1F"/>
    <w:rsid w:val="00446408"/>
    <w:rsid w:val="00446FCF"/>
    <w:rsid w:val="00450F27"/>
    <w:rsid w:val="004510E5"/>
    <w:rsid w:val="00451572"/>
    <w:rsid w:val="00451619"/>
    <w:rsid w:val="004556B1"/>
    <w:rsid w:val="00455FE0"/>
    <w:rsid w:val="00456A75"/>
    <w:rsid w:val="00461E39"/>
    <w:rsid w:val="00462D3A"/>
    <w:rsid w:val="00463521"/>
    <w:rsid w:val="00465D88"/>
    <w:rsid w:val="00471125"/>
    <w:rsid w:val="004715B7"/>
    <w:rsid w:val="004719BB"/>
    <w:rsid w:val="0047437A"/>
    <w:rsid w:val="00480E42"/>
    <w:rsid w:val="00484C5D"/>
    <w:rsid w:val="0048543E"/>
    <w:rsid w:val="004868C1"/>
    <w:rsid w:val="0048750F"/>
    <w:rsid w:val="00494D62"/>
    <w:rsid w:val="00494D8D"/>
    <w:rsid w:val="004A07BA"/>
    <w:rsid w:val="004A17E9"/>
    <w:rsid w:val="004A495F"/>
    <w:rsid w:val="004A7544"/>
    <w:rsid w:val="004B6B0F"/>
    <w:rsid w:val="004C0961"/>
    <w:rsid w:val="004C54E5"/>
    <w:rsid w:val="004C66EE"/>
    <w:rsid w:val="004C7A6C"/>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5AB"/>
    <w:rsid w:val="005339DB"/>
    <w:rsid w:val="00534C89"/>
    <w:rsid w:val="00536C2D"/>
    <w:rsid w:val="00540816"/>
    <w:rsid w:val="0054143B"/>
    <w:rsid w:val="00541573"/>
    <w:rsid w:val="0054348A"/>
    <w:rsid w:val="00547AB0"/>
    <w:rsid w:val="00560E20"/>
    <w:rsid w:val="00563DBF"/>
    <w:rsid w:val="00571777"/>
    <w:rsid w:val="00580FF5"/>
    <w:rsid w:val="0058519C"/>
    <w:rsid w:val="0059149A"/>
    <w:rsid w:val="005956EE"/>
    <w:rsid w:val="00595F95"/>
    <w:rsid w:val="005961AC"/>
    <w:rsid w:val="005A083E"/>
    <w:rsid w:val="005A0907"/>
    <w:rsid w:val="005B1823"/>
    <w:rsid w:val="005B4802"/>
    <w:rsid w:val="005B795F"/>
    <w:rsid w:val="005C1EA6"/>
    <w:rsid w:val="005C56DE"/>
    <w:rsid w:val="005D0B99"/>
    <w:rsid w:val="005D308E"/>
    <w:rsid w:val="005D3A48"/>
    <w:rsid w:val="005D7AF8"/>
    <w:rsid w:val="005E17BF"/>
    <w:rsid w:val="005E366A"/>
    <w:rsid w:val="005F2145"/>
    <w:rsid w:val="00600B5D"/>
    <w:rsid w:val="006016E1"/>
    <w:rsid w:val="00602D27"/>
    <w:rsid w:val="00603215"/>
    <w:rsid w:val="006144A1"/>
    <w:rsid w:val="00615EBB"/>
    <w:rsid w:val="00616096"/>
    <w:rsid w:val="006160A2"/>
    <w:rsid w:val="0062280A"/>
    <w:rsid w:val="00625B8C"/>
    <w:rsid w:val="006302AA"/>
    <w:rsid w:val="0063116E"/>
    <w:rsid w:val="00635192"/>
    <w:rsid w:val="006363BD"/>
    <w:rsid w:val="006412DC"/>
    <w:rsid w:val="00642BC6"/>
    <w:rsid w:val="00644790"/>
    <w:rsid w:val="006501AF"/>
    <w:rsid w:val="00650DDE"/>
    <w:rsid w:val="0065505B"/>
    <w:rsid w:val="006553FF"/>
    <w:rsid w:val="006572C5"/>
    <w:rsid w:val="006670AC"/>
    <w:rsid w:val="00667486"/>
    <w:rsid w:val="00672307"/>
    <w:rsid w:val="006757B8"/>
    <w:rsid w:val="006808C6"/>
    <w:rsid w:val="00682668"/>
    <w:rsid w:val="00692A68"/>
    <w:rsid w:val="00695D85"/>
    <w:rsid w:val="00697E47"/>
    <w:rsid w:val="006A30A2"/>
    <w:rsid w:val="006A6D23"/>
    <w:rsid w:val="006B25DE"/>
    <w:rsid w:val="006C1C3B"/>
    <w:rsid w:val="006C4E43"/>
    <w:rsid w:val="006C643E"/>
    <w:rsid w:val="006D2932"/>
    <w:rsid w:val="006D357D"/>
    <w:rsid w:val="006D3671"/>
    <w:rsid w:val="006D4176"/>
    <w:rsid w:val="006E0A73"/>
    <w:rsid w:val="006E0FEE"/>
    <w:rsid w:val="006E6C11"/>
    <w:rsid w:val="006F0D99"/>
    <w:rsid w:val="006F5742"/>
    <w:rsid w:val="006F7C0C"/>
    <w:rsid w:val="006F7D97"/>
    <w:rsid w:val="00700755"/>
    <w:rsid w:val="0070166D"/>
    <w:rsid w:val="0070646B"/>
    <w:rsid w:val="00712F25"/>
    <w:rsid w:val="007130A2"/>
    <w:rsid w:val="007153B3"/>
    <w:rsid w:val="00715463"/>
    <w:rsid w:val="00730655"/>
    <w:rsid w:val="00731D77"/>
    <w:rsid w:val="00732360"/>
    <w:rsid w:val="0073390A"/>
    <w:rsid w:val="00733C5E"/>
    <w:rsid w:val="00734E64"/>
    <w:rsid w:val="00736B37"/>
    <w:rsid w:val="007372C1"/>
    <w:rsid w:val="00740A35"/>
    <w:rsid w:val="007520B4"/>
    <w:rsid w:val="00761218"/>
    <w:rsid w:val="007655D5"/>
    <w:rsid w:val="007763C1"/>
    <w:rsid w:val="00777E82"/>
    <w:rsid w:val="00781359"/>
    <w:rsid w:val="00781AEA"/>
    <w:rsid w:val="00786921"/>
    <w:rsid w:val="00787403"/>
    <w:rsid w:val="007A1EAA"/>
    <w:rsid w:val="007A2D90"/>
    <w:rsid w:val="007A79FD"/>
    <w:rsid w:val="007B0B9D"/>
    <w:rsid w:val="007B26E3"/>
    <w:rsid w:val="007B5A43"/>
    <w:rsid w:val="007B709B"/>
    <w:rsid w:val="007C0ACD"/>
    <w:rsid w:val="007C1343"/>
    <w:rsid w:val="007C5EF1"/>
    <w:rsid w:val="007C7BF5"/>
    <w:rsid w:val="007D19B7"/>
    <w:rsid w:val="007D75E5"/>
    <w:rsid w:val="007D773E"/>
    <w:rsid w:val="007E066E"/>
    <w:rsid w:val="007E111C"/>
    <w:rsid w:val="007E1356"/>
    <w:rsid w:val="007E20FC"/>
    <w:rsid w:val="007E4CDD"/>
    <w:rsid w:val="007E7062"/>
    <w:rsid w:val="007E7CAB"/>
    <w:rsid w:val="007F0E1E"/>
    <w:rsid w:val="007F103C"/>
    <w:rsid w:val="007F29A7"/>
    <w:rsid w:val="008004B4"/>
    <w:rsid w:val="008015BA"/>
    <w:rsid w:val="00805BE8"/>
    <w:rsid w:val="008110DB"/>
    <w:rsid w:val="00816078"/>
    <w:rsid w:val="008177E3"/>
    <w:rsid w:val="00823AA9"/>
    <w:rsid w:val="008255B9"/>
    <w:rsid w:val="00825CD8"/>
    <w:rsid w:val="00827324"/>
    <w:rsid w:val="00830D2F"/>
    <w:rsid w:val="008355EA"/>
    <w:rsid w:val="00837458"/>
    <w:rsid w:val="008374FD"/>
    <w:rsid w:val="00837AAE"/>
    <w:rsid w:val="008429AD"/>
    <w:rsid w:val="008429DB"/>
    <w:rsid w:val="00850C75"/>
    <w:rsid w:val="00850E39"/>
    <w:rsid w:val="00853081"/>
    <w:rsid w:val="0085477A"/>
    <w:rsid w:val="00855107"/>
    <w:rsid w:val="00855173"/>
    <w:rsid w:val="008557D9"/>
    <w:rsid w:val="00855BF7"/>
    <w:rsid w:val="00856214"/>
    <w:rsid w:val="00862089"/>
    <w:rsid w:val="00866D5B"/>
    <w:rsid w:val="00866FF5"/>
    <w:rsid w:val="00871BF0"/>
    <w:rsid w:val="0087332D"/>
    <w:rsid w:val="00873E1F"/>
    <w:rsid w:val="00874C16"/>
    <w:rsid w:val="00882F39"/>
    <w:rsid w:val="00884CB8"/>
    <w:rsid w:val="00886D1F"/>
    <w:rsid w:val="00890AF5"/>
    <w:rsid w:val="00891EE1"/>
    <w:rsid w:val="00893987"/>
    <w:rsid w:val="008963EF"/>
    <w:rsid w:val="0089688E"/>
    <w:rsid w:val="008A1E43"/>
    <w:rsid w:val="008A1FBE"/>
    <w:rsid w:val="008B3194"/>
    <w:rsid w:val="008B39F5"/>
    <w:rsid w:val="008B5AE7"/>
    <w:rsid w:val="008C60E9"/>
    <w:rsid w:val="008C7AB5"/>
    <w:rsid w:val="008D1B7C"/>
    <w:rsid w:val="008D38AE"/>
    <w:rsid w:val="008D6657"/>
    <w:rsid w:val="008E1F60"/>
    <w:rsid w:val="008E307E"/>
    <w:rsid w:val="008E72E0"/>
    <w:rsid w:val="008F2096"/>
    <w:rsid w:val="008F28B7"/>
    <w:rsid w:val="008F427E"/>
    <w:rsid w:val="008F47C7"/>
    <w:rsid w:val="008F4DD1"/>
    <w:rsid w:val="008F6056"/>
    <w:rsid w:val="009002C7"/>
    <w:rsid w:val="00902C07"/>
    <w:rsid w:val="00905804"/>
    <w:rsid w:val="00907624"/>
    <w:rsid w:val="009101E2"/>
    <w:rsid w:val="00915D73"/>
    <w:rsid w:val="00915FAA"/>
    <w:rsid w:val="00916077"/>
    <w:rsid w:val="009170A2"/>
    <w:rsid w:val="009208A6"/>
    <w:rsid w:val="00920D38"/>
    <w:rsid w:val="00923CC5"/>
    <w:rsid w:val="00924514"/>
    <w:rsid w:val="00927316"/>
    <w:rsid w:val="0093133D"/>
    <w:rsid w:val="0093276D"/>
    <w:rsid w:val="00933D12"/>
    <w:rsid w:val="00937065"/>
    <w:rsid w:val="00940285"/>
    <w:rsid w:val="009408F0"/>
    <w:rsid w:val="009415B0"/>
    <w:rsid w:val="00944B8E"/>
    <w:rsid w:val="009452F9"/>
    <w:rsid w:val="00947286"/>
    <w:rsid w:val="00947E7E"/>
    <w:rsid w:val="0095139A"/>
    <w:rsid w:val="0095172E"/>
    <w:rsid w:val="00953E16"/>
    <w:rsid w:val="009542AC"/>
    <w:rsid w:val="00961BB2"/>
    <w:rsid w:val="00962108"/>
    <w:rsid w:val="009638D6"/>
    <w:rsid w:val="00964767"/>
    <w:rsid w:val="00972149"/>
    <w:rsid w:val="0097408E"/>
    <w:rsid w:val="00974227"/>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303"/>
    <w:rsid w:val="009C0727"/>
    <w:rsid w:val="009C3C80"/>
    <w:rsid w:val="009C492F"/>
    <w:rsid w:val="009C5DB4"/>
    <w:rsid w:val="009C66DF"/>
    <w:rsid w:val="009D128C"/>
    <w:rsid w:val="009D1C85"/>
    <w:rsid w:val="009D2FF2"/>
    <w:rsid w:val="009D3226"/>
    <w:rsid w:val="009D3385"/>
    <w:rsid w:val="009D56FC"/>
    <w:rsid w:val="009D6D78"/>
    <w:rsid w:val="009D793C"/>
    <w:rsid w:val="009E16A9"/>
    <w:rsid w:val="009E375F"/>
    <w:rsid w:val="009E39D4"/>
    <w:rsid w:val="009E433B"/>
    <w:rsid w:val="009E5401"/>
    <w:rsid w:val="009F0990"/>
    <w:rsid w:val="009F0DBA"/>
    <w:rsid w:val="009F0E9D"/>
    <w:rsid w:val="009F2A46"/>
    <w:rsid w:val="009F4B29"/>
    <w:rsid w:val="009F5107"/>
    <w:rsid w:val="00A061B1"/>
    <w:rsid w:val="00A0758F"/>
    <w:rsid w:val="00A1570A"/>
    <w:rsid w:val="00A16C39"/>
    <w:rsid w:val="00A211B4"/>
    <w:rsid w:val="00A2133B"/>
    <w:rsid w:val="00A27848"/>
    <w:rsid w:val="00A313E8"/>
    <w:rsid w:val="00A33DDF"/>
    <w:rsid w:val="00A34547"/>
    <w:rsid w:val="00A34948"/>
    <w:rsid w:val="00A376B7"/>
    <w:rsid w:val="00A41BF5"/>
    <w:rsid w:val="00A44778"/>
    <w:rsid w:val="00A44B11"/>
    <w:rsid w:val="00A4633B"/>
    <w:rsid w:val="00A469E7"/>
    <w:rsid w:val="00A50289"/>
    <w:rsid w:val="00A604A4"/>
    <w:rsid w:val="00A61B7D"/>
    <w:rsid w:val="00A6605B"/>
    <w:rsid w:val="00A66ADC"/>
    <w:rsid w:val="00A7147D"/>
    <w:rsid w:val="00A73718"/>
    <w:rsid w:val="00A81B15"/>
    <w:rsid w:val="00A837FF"/>
    <w:rsid w:val="00A84052"/>
    <w:rsid w:val="00A84DC8"/>
    <w:rsid w:val="00A85DBC"/>
    <w:rsid w:val="00A87FEB"/>
    <w:rsid w:val="00A92F3B"/>
    <w:rsid w:val="00A93F9F"/>
    <w:rsid w:val="00A9420E"/>
    <w:rsid w:val="00A97648"/>
    <w:rsid w:val="00AA0248"/>
    <w:rsid w:val="00AA1CFD"/>
    <w:rsid w:val="00AA2239"/>
    <w:rsid w:val="00AA33D2"/>
    <w:rsid w:val="00AA6ABA"/>
    <w:rsid w:val="00AA783C"/>
    <w:rsid w:val="00AB0C57"/>
    <w:rsid w:val="00AB1195"/>
    <w:rsid w:val="00AB13A1"/>
    <w:rsid w:val="00AB4182"/>
    <w:rsid w:val="00AC27DB"/>
    <w:rsid w:val="00AC6D6B"/>
    <w:rsid w:val="00AD7736"/>
    <w:rsid w:val="00AE10CE"/>
    <w:rsid w:val="00AE70D4"/>
    <w:rsid w:val="00AE7868"/>
    <w:rsid w:val="00AE7BAF"/>
    <w:rsid w:val="00AF0407"/>
    <w:rsid w:val="00AF049B"/>
    <w:rsid w:val="00AF4D8B"/>
    <w:rsid w:val="00B00ACC"/>
    <w:rsid w:val="00B067CA"/>
    <w:rsid w:val="00B07D60"/>
    <w:rsid w:val="00B12B26"/>
    <w:rsid w:val="00B163F8"/>
    <w:rsid w:val="00B20064"/>
    <w:rsid w:val="00B23645"/>
    <w:rsid w:val="00B2472D"/>
    <w:rsid w:val="00B24CA0"/>
    <w:rsid w:val="00B24F0D"/>
    <w:rsid w:val="00B2549F"/>
    <w:rsid w:val="00B27652"/>
    <w:rsid w:val="00B30810"/>
    <w:rsid w:val="00B310F6"/>
    <w:rsid w:val="00B3171B"/>
    <w:rsid w:val="00B37F4E"/>
    <w:rsid w:val="00B4108D"/>
    <w:rsid w:val="00B473D9"/>
    <w:rsid w:val="00B54304"/>
    <w:rsid w:val="00B56752"/>
    <w:rsid w:val="00B57265"/>
    <w:rsid w:val="00B633AE"/>
    <w:rsid w:val="00B665D2"/>
    <w:rsid w:val="00B6737C"/>
    <w:rsid w:val="00B7214D"/>
    <w:rsid w:val="00B74372"/>
    <w:rsid w:val="00B75525"/>
    <w:rsid w:val="00B8016A"/>
    <w:rsid w:val="00B80283"/>
    <w:rsid w:val="00B8095F"/>
    <w:rsid w:val="00B80B0C"/>
    <w:rsid w:val="00B80B11"/>
    <w:rsid w:val="00B82416"/>
    <w:rsid w:val="00B831AE"/>
    <w:rsid w:val="00B8446C"/>
    <w:rsid w:val="00B87725"/>
    <w:rsid w:val="00B9284F"/>
    <w:rsid w:val="00BA259A"/>
    <w:rsid w:val="00BA259C"/>
    <w:rsid w:val="00BA29D3"/>
    <w:rsid w:val="00BA307F"/>
    <w:rsid w:val="00BA5280"/>
    <w:rsid w:val="00BB12A2"/>
    <w:rsid w:val="00BB14F1"/>
    <w:rsid w:val="00BB572E"/>
    <w:rsid w:val="00BB74FD"/>
    <w:rsid w:val="00BB752F"/>
    <w:rsid w:val="00BC0B4A"/>
    <w:rsid w:val="00BC25D1"/>
    <w:rsid w:val="00BC4523"/>
    <w:rsid w:val="00BC5982"/>
    <w:rsid w:val="00BC60BF"/>
    <w:rsid w:val="00BD28BF"/>
    <w:rsid w:val="00BD2D12"/>
    <w:rsid w:val="00BD61FA"/>
    <w:rsid w:val="00BD6404"/>
    <w:rsid w:val="00BE33AE"/>
    <w:rsid w:val="00BE43B1"/>
    <w:rsid w:val="00BF046F"/>
    <w:rsid w:val="00BF7B0E"/>
    <w:rsid w:val="00C01D50"/>
    <w:rsid w:val="00C056DC"/>
    <w:rsid w:val="00C0702A"/>
    <w:rsid w:val="00C1329B"/>
    <w:rsid w:val="00C13760"/>
    <w:rsid w:val="00C1572F"/>
    <w:rsid w:val="00C163C0"/>
    <w:rsid w:val="00C24C05"/>
    <w:rsid w:val="00C24D2F"/>
    <w:rsid w:val="00C2536D"/>
    <w:rsid w:val="00C26222"/>
    <w:rsid w:val="00C3057C"/>
    <w:rsid w:val="00C31283"/>
    <w:rsid w:val="00C33C48"/>
    <w:rsid w:val="00C340E5"/>
    <w:rsid w:val="00C35AA7"/>
    <w:rsid w:val="00C363AA"/>
    <w:rsid w:val="00C43BA1"/>
    <w:rsid w:val="00C43DAB"/>
    <w:rsid w:val="00C47F08"/>
    <w:rsid w:val="00C514A6"/>
    <w:rsid w:val="00C53B74"/>
    <w:rsid w:val="00C5739F"/>
    <w:rsid w:val="00C57CF0"/>
    <w:rsid w:val="00C63557"/>
    <w:rsid w:val="00C649BD"/>
    <w:rsid w:val="00C65891"/>
    <w:rsid w:val="00C66AC9"/>
    <w:rsid w:val="00C724D3"/>
    <w:rsid w:val="00C74AA2"/>
    <w:rsid w:val="00C77DD9"/>
    <w:rsid w:val="00C83BE6"/>
    <w:rsid w:val="00C85354"/>
    <w:rsid w:val="00C86ABA"/>
    <w:rsid w:val="00C943F3"/>
    <w:rsid w:val="00C9492E"/>
    <w:rsid w:val="00CA08C6"/>
    <w:rsid w:val="00CA0A77"/>
    <w:rsid w:val="00CA19CD"/>
    <w:rsid w:val="00CA2729"/>
    <w:rsid w:val="00CA3057"/>
    <w:rsid w:val="00CA45F8"/>
    <w:rsid w:val="00CB0305"/>
    <w:rsid w:val="00CB33C7"/>
    <w:rsid w:val="00CB6DA7"/>
    <w:rsid w:val="00CB7E4C"/>
    <w:rsid w:val="00CC1108"/>
    <w:rsid w:val="00CC25B4"/>
    <w:rsid w:val="00CC5F88"/>
    <w:rsid w:val="00CC69C8"/>
    <w:rsid w:val="00CC77A2"/>
    <w:rsid w:val="00CD307E"/>
    <w:rsid w:val="00CD3E7E"/>
    <w:rsid w:val="00CD4674"/>
    <w:rsid w:val="00CD4B04"/>
    <w:rsid w:val="00CD4FF6"/>
    <w:rsid w:val="00CD629F"/>
    <w:rsid w:val="00CD6A1B"/>
    <w:rsid w:val="00CE0A7F"/>
    <w:rsid w:val="00CE1718"/>
    <w:rsid w:val="00CE33D0"/>
    <w:rsid w:val="00CE4F8D"/>
    <w:rsid w:val="00CF212A"/>
    <w:rsid w:val="00CF3555"/>
    <w:rsid w:val="00CF4156"/>
    <w:rsid w:val="00D002AF"/>
    <w:rsid w:val="00D0036C"/>
    <w:rsid w:val="00D03D00"/>
    <w:rsid w:val="00D05C30"/>
    <w:rsid w:val="00D10052"/>
    <w:rsid w:val="00D11359"/>
    <w:rsid w:val="00D15ED3"/>
    <w:rsid w:val="00D1634B"/>
    <w:rsid w:val="00D265B9"/>
    <w:rsid w:val="00D274F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31A7"/>
    <w:rsid w:val="00D838F4"/>
    <w:rsid w:val="00D8576F"/>
    <w:rsid w:val="00D8677F"/>
    <w:rsid w:val="00D95316"/>
    <w:rsid w:val="00D97F0C"/>
    <w:rsid w:val="00DA3A86"/>
    <w:rsid w:val="00DA5590"/>
    <w:rsid w:val="00DB2C6B"/>
    <w:rsid w:val="00DC2500"/>
    <w:rsid w:val="00DC4F72"/>
    <w:rsid w:val="00DC77DC"/>
    <w:rsid w:val="00DD0243"/>
    <w:rsid w:val="00DD0453"/>
    <w:rsid w:val="00DD0C2C"/>
    <w:rsid w:val="00DD19DE"/>
    <w:rsid w:val="00DD28BC"/>
    <w:rsid w:val="00DD4C09"/>
    <w:rsid w:val="00DD4EB4"/>
    <w:rsid w:val="00DD5828"/>
    <w:rsid w:val="00DE31F0"/>
    <w:rsid w:val="00DE3D1C"/>
    <w:rsid w:val="00E0227D"/>
    <w:rsid w:val="00E04B84"/>
    <w:rsid w:val="00E06466"/>
    <w:rsid w:val="00E06835"/>
    <w:rsid w:val="00E06FDA"/>
    <w:rsid w:val="00E160A5"/>
    <w:rsid w:val="00E16B69"/>
    <w:rsid w:val="00E1713D"/>
    <w:rsid w:val="00E20A43"/>
    <w:rsid w:val="00E23898"/>
    <w:rsid w:val="00E319F1"/>
    <w:rsid w:val="00E33CD2"/>
    <w:rsid w:val="00E377AF"/>
    <w:rsid w:val="00E40E90"/>
    <w:rsid w:val="00E443B0"/>
    <w:rsid w:val="00E45C7E"/>
    <w:rsid w:val="00E531EB"/>
    <w:rsid w:val="00E53AB3"/>
    <w:rsid w:val="00E54874"/>
    <w:rsid w:val="00E54B6F"/>
    <w:rsid w:val="00E55ACA"/>
    <w:rsid w:val="00E57B74"/>
    <w:rsid w:val="00E65BC6"/>
    <w:rsid w:val="00E661FF"/>
    <w:rsid w:val="00E712BC"/>
    <w:rsid w:val="00E71BEE"/>
    <w:rsid w:val="00E726EB"/>
    <w:rsid w:val="00E72CF1"/>
    <w:rsid w:val="00E732C4"/>
    <w:rsid w:val="00E75853"/>
    <w:rsid w:val="00E80B52"/>
    <w:rsid w:val="00E8157E"/>
    <w:rsid w:val="00E824C3"/>
    <w:rsid w:val="00E82BD1"/>
    <w:rsid w:val="00E83AE8"/>
    <w:rsid w:val="00E840B3"/>
    <w:rsid w:val="00E84D10"/>
    <w:rsid w:val="00E8629F"/>
    <w:rsid w:val="00E91008"/>
    <w:rsid w:val="00E91A6C"/>
    <w:rsid w:val="00E9374E"/>
    <w:rsid w:val="00E948F7"/>
    <w:rsid w:val="00E94F54"/>
    <w:rsid w:val="00E966AF"/>
    <w:rsid w:val="00E97AD5"/>
    <w:rsid w:val="00EA1111"/>
    <w:rsid w:val="00EA3B4F"/>
    <w:rsid w:val="00EA3C24"/>
    <w:rsid w:val="00EA73DF"/>
    <w:rsid w:val="00EA7CA2"/>
    <w:rsid w:val="00EB2962"/>
    <w:rsid w:val="00EB61AE"/>
    <w:rsid w:val="00EB7A19"/>
    <w:rsid w:val="00EC322D"/>
    <w:rsid w:val="00ED1E42"/>
    <w:rsid w:val="00ED383A"/>
    <w:rsid w:val="00ED4F5C"/>
    <w:rsid w:val="00EE1080"/>
    <w:rsid w:val="00EE2EE7"/>
    <w:rsid w:val="00EE725F"/>
    <w:rsid w:val="00EF0DC7"/>
    <w:rsid w:val="00EF1EC5"/>
    <w:rsid w:val="00EF4C88"/>
    <w:rsid w:val="00EF55EB"/>
    <w:rsid w:val="00EF68CD"/>
    <w:rsid w:val="00F00DCC"/>
    <w:rsid w:val="00F0156F"/>
    <w:rsid w:val="00F05AC8"/>
    <w:rsid w:val="00F07167"/>
    <w:rsid w:val="00F072D8"/>
    <w:rsid w:val="00F07CE0"/>
    <w:rsid w:val="00F115F5"/>
    <w:rsid w:val="00F13D05"/>
    <w:rsid w:val="00F158B2"/>
    <w:rsid w:val="00F1679D"/>
    <w:rsid w:val="00F1682C"/>
    <w:rsid w:val="00F20B91"/>
    <w:rsid w:val="00F21139"/>
    <w:rsid w:val="00F24B8B"/>
    <w:rsid w:val="00F30D2E"/>
    <w:rsid w:val="00F33125"/>
    <w:rsid w:val="00F33E2E"/>
    <w:rsid w:val="00F35516"/>
    <w:rsid w:val="00F35790"/>
    <w:rsid w:val="00F4136D"/>
    <w:rsid w:val="00F4212E"/>
    <w:rsid w:val="00F42C20"/>
    <w:rsid w:val="00F43E34"/>
    <w:rsid w:val="00F447AB"/>
    <w:rsid w:val="00F53053"/>
    <w:rsid w:val="00F53FE2"/>
    <w:rsid w:val="00F575FF"/>
    <w:rsid w:val="00F618EF"/>
    <w:rsid w:val="00F65582"/>
    <w:rsid w:val="00F6666B"/>
    <w:rsid w:val="00F66E75"/>
    <w:rsid w:val="00F718DC"/>
    <w:rsid w:val="00F77EB0"/>
    <w:rsid w:val="00F86EB5"/>
    <w:rsid w:val="00F87CDD"/>
    <w:rsid w:val="00F933F0"/>
    <w:rsid w:val="00F937A3"/>
    <w:rsid w:val="00F94715"/>
    <w:rsid w:val="00F96A3D"/>
    <w:rsid w:val="00FA17F9"/>
    <w:rsid w:val="00FA4718"/>
    <w:rsid w:val="00FA5848"/>
    <w:rsid w:val="00FA6899"/>
    <w:rsid w:val="00FA6CB5"/>
    <w:rsid w:val="00FA71C7"/>
    <w:rsid w:val="00FA7F3D"/>
    <w:rsid w:val="00FB38D8"/>
    <w:rsid w:val="00FC051F"/>
    <w:rsid w:val="00FC06FF"/>
    <w:rsid w:val="00FC45F4"/>
    <w:rsid w:val="00FC69B4"/>
    <w:rsid w:val="00FC7BA8"/>
    <w:rsid w:val="00FD0694"/>
    <w:rsid w:val="00FD25BE"/>
    <w:rsid w:val="00FD2E70"/>
    <w:rsid w:val="00FD7AA7"/>
    <w:rsid w:val="00FE246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794F3472-4187-48B0-A624-EE21FF563854}">
  <ds:schemaRefs>
    <ds:schemaRef ds:uri="http://schemas.microsoft.com/sharepoint/v3/contenttype/forms"/>
  </ds:schemaRefs>
</ds:datastoreItem>
</file>

<file path=customXml/itemProps3.xml><?xml version="1.0" encoding="utf-8"?>
<ds:datastoreItem xmlns:ds="http://schemas.openxmlformats.org/officeDocument/2006/customXml" ds:itemID="{47755658-489D-4976-B401-E3287FAB196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80BC1D8-6387-4561-8EC7-98A5A6395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3</Pages>
  <Words>930</Words>
  <Characters>5307</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2</cp:revision>
  <cp:lastPrinted>2019-04-25T01:09:00Z</cp:lastPrinted>
  <dcterms:created xsi:type="dcterms:W3CDTF">2022-04-25T19:46:00Z</dcterms:created>
  <dcterms:modified xsi:type="dcterms:W3CDTF">2022-04-25T19:46:00Z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